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6E" w:rsidRPr="00380D4C" w:rsidRDefault="00E63D6E" w:rsidP="00E63D6E">
      <w:pPr>
        <w:jc w:val="center"/>
        <w:rPr>
          <w:sz w:val="40"/>
          <w:szCs w:val="28"/>
        </w:rPr>
      </w:pPr>
      <w:r w:rsidRPr="00380D4C">
        <w:rPr>
          <w:sz w:val="40"/>
          <w:szCs w:val="28"/>
        </w:rPr>
        <w:t>Франсиско Хосе де Гойя-и-Лусьентес</w:t>
      </w:r>
    </w:p>
    <w:p w:rsidR="00E63D6E" w:rsidRDefault="00E63D6E" w:rsidP="00E63D6E">
      <w:pPr>
        <w:jc w:val="both"/>
        <w:rPr>
          <w:szCs w:val="28"/>
        </w:rPr>
      </w:pPr>
    </w:p>
    <w:p w:rsidR="00E63D6E" w:rsidRPr="00380D4C" w:rsidRDefault="00E63D6E" w:rsidP="00E63D6E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2667000" cy="3238500"/>
            <wp:effectExtent l="0" t="0" r="0" b="0"/>
            <wp:wrapSquare wrapText="bothSides"/>
            <wp:docPr id="5" name="Рисунок 5" descr="Описание: Франсиско Гойя Авто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рансиско Гойя Автопортр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D4C">
        <w:rPr>
          <w:szCs w:val="28"/>
        </w:rPr>
        <w:t xml:space="preserve"> </w:t>
      </w:r>
      <w:r>
        <w:rPr>
          <w:szCs w:val="28"/>
        </w:rPr>
        <w:t xml:space="preserve"> </w:t>
      </w:r>
      <w:r w:rsidRPr="00380D4C">
        <w:rPr>
          <w:szCs w:val="28"/>
        </w:rPr>
        <w:t xml:space="preserve">Франсиско Хосе де Гойя-и-Лусьентес родился </w:t>
      </w:r>
      <w:r w:rsidRPr="00380D4C">
        <w:rPr>
          <w:b/>
          <w:szCs w:val="28"/>
        </w:rPr>
        <w:t>30 марта 1746</w:t>
      </w:r>
      <w:r w:rsidRPr="00380D4C">
        <w:rPr>
          <w:szCs w:val="28"/>
        </w:rPr>
        <w:t xml:space="preserve"> года в Фуэндетодо-се, небольшой деревушке, затерявшейся среди арагонских скал на севере Испании. В семье мастера-позолотчика Хосе Гойи росло трое сыновей: Франсиско был младшим. Один его брат, Камилло, стал священником; второй, Томас, пошел по стопам отца. Образование братьям Гойя удалось получить весьма поверхностное, и потому Франсиско всю жизнь писал с ошибками. К концу 1750-х годов семья переехала в Сарагосу. Около 1759 года (то есть в возрасте 13 лет) Франсиско поступил в ученики к местному художнику Хосе Лу-сан-и-Мартинесу. Учение продлилось около трех лет. Большую часть времени Гойя копировал гравюры, что вряд ли могло ему помочь постигнуть азы живописи. Правда, свой первый официальный заказ Франсиско получил именно в эти годы — от местной приходской церкви. Это была рака для хранения мощей. В 1763 году Гойя перебрался в Мадрид, где пытался поступить в Королевскую академию Сан-Фернандо. Потерпев неудачу, молодой художник не опустил руки и вскоре стал учеником придворного живописца Франсиско Байеу. В 1773 году он женился на Хосефе Байеу. Это поспособствовало его утверждению в художественном мире того времени. Хосефа приходилась сестрой упомянутому Франсиско Байеу, пользовавшемуся немалым влиянием. У Гойи и Хосефы родилось несколько детей, но все они, за исключением Хавьера (1784—1854), умерли в младенческом возрасте. Этот брак продолжался до самой смерти Хосефы, наступившей в 1812 году. В 1780 году Гойю наконец-то приняли в Королевскую академию Сан-Фернандо. Зимой 1792—93 годов безоблачной жизни преуспевающего художника пришел конец. Гойя отправился в Кадис навестить своего друга, Себастьяна Мартинеса. Там он перенес неожиданную и загадочную болезнь. Некоторые исследователи полагают, что причиной этой болезни могли стать сифилис или отравление ядом. Как бы то ни было, художника постиг паралич и частичная потеря зрения. Следующие несколько месяцев он провел на грани между жизнью и смертью. В 1795 году, после смерти Байеу Гойя стал директором живописного отделения Королевской академии Сан-Фернандо. Этот период отмечен обращением к более свободной технике рисунка и гравюры и серьезными занятиями офортом. Первая серия из 80 офортов, объединенных названием «Капричос», была опубликована в 1799 году и поразила всех острой социальной сатирой, соединением гротеска и реальности и новизной художественного языка. Любовь и смерть Ведь он разбил кувшин Да простит ее Бог, это была ее мать К религиозным работам Гойи этого периода относится оформление церкви Сан-Антонио де ла Флорида в Мадриде (1798), выполненное им всего за три месяца. В эти же годы художник создал целый ряд портретов. Среди них — портрет герцогини Альбы, с которой в 1796-97 годах у художника была связь. Считается, что именно она позировала Гойе для знаменитой «Махи обнаженной». Последние годы своей жизни Гойя провел во Франции в Бордо, где и умер 16 апреля 1828 года, в возрасте 82 лет. Его прах был перевезен на родину и захоронен в мадридской церкви Сан-Антонио де ла Флорида. Той самой церкви, стены и потолок которой когда-то расписал художник.</w:t>
      </w:r>
    </w:p>
    <w:p w:rsidR="00E63D6E" w:rsidRDefault="00E63D6E" w:rsidP="00E63D6E">
      <w:pPr>
        <w:rPr>
          <w:sz w:val="44"/>
          <w:szCs w:val="44"/>
        </w:rPr>
      </w:pPr>
    </w:p>
    <w:p w:rsidR="00E63D6E" w:rsidRDefault="00E63D6E" w:rsidP="00E63D6E">
      <w:pPr>
        <w:jc w:val="center"/>
        <w:rPr>
          <w:b/>
          <w:sz w:val="44"/>
          <w:szCs w:val="44"/>
        </w:rPr>
      </w:pPr>
      <w:r w:rsidRPr="00380D4C">
        <w:rPr>
          <w:b/>
          <w:sz w:val="44"/>
          <w:szCs w:val="44"/>
        </w:rPr>
        <w:lastRenderedPageBreak/>
        <w:t>Творчество</w:t>
      </w:r>
    </w:p>
    <w:p w:rsidR="00E63D6E" w:rsidRPr="00380D4C" w:rsidRDefault="00E63D6E" w:rsidP="00E63D6E">
      <w:pPr>
        <w:jc w:val="center"/>
        <w:rPr>
          <w:b/>
          <w:sz w:val="44"/>
          <w:szCs w:val="44"/>
        </w:rPr>
      </w:pPr>
    </w:p>
    <w:p w:rsidR="00E63D6E" w:rsidRPr="005353A1" w:rsidRDefault="00E63D6E" w:rsidP="00E63D6E">
      <w:pPr>
        <w:jc w:val="both"/>
        <w:rPr>
          <w:szCs w:val="44"/>
        </w:rPr>
      </w:pPr>
      <w:r w:rsidRPr="005353A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34290</wp:posOffset>
            </wp:positionV>
            <wp:extent cx="2914650" cy="3228975"/>
            <wp:effectExtent l="0" t="0" r="0" b="9525"/>
            <wp:wrapSquare wrapText="bothSides"/>
            <wp:docPr id="4" name="Рисунок 4" descr="Описание: Сон разума рождает чудовищ,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н разума рождает чудовищ, 17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3A1">
        <w:rPr>
          <w:szCs w:val="44"/>
        </w:rPr>
        <w:t>Изначально его произведения насыщенные по цвету и непринуждённые по композиции, содержащие сцены повседневной жизни и праздничных народных развлечений.</w:t>
      </w:r>
    </w:p>
    <w:p w:rsidR="00E63D6E" w:rsidRPr="003C3010" w:rsidRDefault="00E63D6E" w:rsidP="00E63D6E">
      <w:pPr>
        <w:jc w:val="both"/>
        <w:rPr>
          <w:b/>
          <w:szCs w:val="44"/>
        </w:rPr>
      </w:pPr>
      <w:r w:rsidRPr="005353A1">
        <w:rPr>
          <w:szCs w:val="44"/>
        </w:rPr>
        <w:t>С начала 1780-х годов Гойя получает известность и как портретист. Характер его искусства резко меняется с началом 1790-х годов перед событиями Великой французской революции. Жизнеутверждение в творчестве Гойя сменяется глубокой неудовлетворённостью, праздничная звучность и утончённость светлых оттенков — резкими столкновениями тёмного и светлого, увлечение Тьеполо — освоением традиций Веласкеса, Эль Греко, а позже Рембрандта. В его живописи всё чаще царят трагизм и мрак, поглощающий фигуры, графика становится резкой: стремительность перового рисунка, царапающий штрих иглы в офорте, светотеневые эффекты акватинты. Близость с испанскими просветителями (Г. М. Ховельяносом-и-Рамиресом, М. Х. Кинтаной) обостряет неприязнь Гойя к феодально-клерикальной Испании. Среди известных произведений того времени — «</w:t>
      </w:r>
      <w:r w:rsidRPr="003C3010">
        <w:rPr>
          <w:b/>
          <w:szCs w:val="44"/>
        </w:rPr>
        <w:t>Сон разума рождает чудовищ»</w:t>
      </w:r>
    </w:p>
    <w:p w:rsidR="00E63D6E" w:rsidRPr="00DC61F3" w:rsidRDefault="00E63D6E" w:rsidP="00E63D6E">
      <w:pPr>
        <w:jc w:val="both"/>
        <w:rPr>
          <w:b/>
          <w:szCs w:val="44"/>
        </w:rPr>
      </w:pPr>
    </w:p>
    <w:p w:rsidR="00E63D6E" w:rsidRPr="00DC61F3" w:rsidRDefault="00E63D6E" w:rsidP="00E63D6E">
      <w:pPr>
        <w:jc w:val="center"/>
        <w:rPr>
          <w:b/>
          <w:szCs w:val="44"/>
        </w:rPr>
      </w:pPr>
      <w:r w:rsidRPr="00DC61F3">
        <w:rPr>
          <w:b/>
          <w:szCs w:val="44"/>
        </w:rPr>
        <w:t>ПОРТРЕТ ГРАФИНИ ДЕ ЧИНЧОН</w:t>
      </w:r>
    </w:p>
    <w:p w:rsidR="00E63D6E" w:rsidRPr="00DC61F3" w:rsidRDefault="00E63D6E" w:rsidP="00E63D6E">
      <w:pPr>
        <w:rPr>
          <w:b/>
          <w:szCs w:val="44"/>
        </w:rPr>
      </w:pPr>
      <w:r w:rsidRPr="00DC61F3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59690</wp:posOffset>
            </wp:positionV>
            <wp:extent cx="3095625" cy="3381375"/>
            <wp:effectExtent l="0" t="0" r="9525" b="9525"/>
            <wp:wrapSquare wrapText="bothSides"/>
            <wp:docPr id="3" name="Рисунок 3" descr="Описание: Портрет графини де Чинчон. Около 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ртрет графини де Чинчон. Около 1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D6E" w:rsidRPr="005353A1" w:rsidRDefault="00E63D6E" w:rsidP="00E63D6E">
      <w:pPr>
        <w:jc w:val="both"/>
        <w:rPr>
          <w:szCs w:val="44"/>
        </w:rPr>
      </w:pPr>
      <w:r w:rsidRPr="005353A1">
        <w:rPr>
          <w:szCs w:val="44"/>
        </w:rPr>
        <w:t>Вытянутый формат картины и сгущающаяся темнота в качестве фона придают фигуре графини особенную хрупкость, подчеркнутую легким, воздушным платьем светлого серо-коричневого цвета с розовыми прожилками и прической, в которой словно затаился ветер. Во всем облике девушки, пусть даже и королевского рода, чувствуется грусть, сквозящая и в живых карих глазах, и в сложенных руках, которые Мария-Тереза словно нарочно пытается сжать покрепче. Графиня переживала тогда не самое лучшее время в своей жизни: ее супруг, всемогущий премьер министр испанского правительства дон Мануэль Годой, обладал властным характером, кроме того, этот человек был любовником королевы. Гойя уже рисовал графиню, и теперь, хорошо зная эту молодую женщину и относясь к ней с сочувствием, подметил ее глубоко спрятанную печаль. Портрет, задуманный парадным, являет зрителю живого и обаятельного человека.</w:t>
      </w:r>
    </w:p>
    <w:p w:rsidR="00E63D6E" w:rsidRDefault="00E63D6E" w:rsidP="00E63D6E">
      <w:pPr>
        <w:jc w:val="both"/>
        <w:rPr>
          <w:szCs w:val="44"/>
        </w:rPr>
      </w:pPr>
    </w:p>
    <w:p w:rsidR="00E63D6E" w:rsidRDefault="00E63D6E" w:rsidP="00E63D6E">
      <w:pPr>
        <w:jc w:val="center"/>
        <w:rPr>
          <w:b/>
          <w:szCs w:val="44"/>
        </w:rPr>
      </w:pPr>
      <w:r>
        <w:rPr>
          <w:b/>
          <w:szCs w:val="44"/>
        </w:rPr>
        <w:lastRenderedPageBreak/>
        <w:t>МАХИ НА БАЛКОНЕ</w:t>
      </w:r>
    </w:p>
    <w:p w:rsidR="00E63D6E" w:rsidRDefault="00E63D6E" w:rsidP="00E63D6E">
      <w:pPr>
        <w:jc w:val="center"/>
        <w:rPr>
          <w:b/>
          <w:szCs w:val="44"/>
        </w:rPr>
      </w:pPr>
    </w:p>
    <w:p w:rsidR="00E63D6E" w:rsidRPr="005353A1" w:rsidRDefault="00E63D6E" w:rsidP="00E63D6E">
      <w:pPr>
        <w:jc w:val="both"/>
        <w:rPr>
          <w:szCs w:val="44"/>
        </w:rPr>
      </w:pPr>
      <w:r w:rsidRPr="005353A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2914650" cy="4062730"/>
            <wp:effectExtent l="0" t="0" r="0" b="0"/>
            <wp:wrapTight wrapText="bothSides">
              <wp:wrapPolygon edited="0">
                <wp:start x="0" y="0"/>
                <wp:lineTo x="0" y="21472"/>
                <wp:lineTo x="21459" y="21472"/>
                <wp:lineTo x="21459" y="0"/>
                <wp:lineTo x="0" y="0"/>
              </wp:wrapPolygon>
            </wp:wrapTight>
            <wp:docPr id="2" name="Рисунок 2" descr="Описание: Махи на балконе. 1805-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Махи на балконе. 1805-18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3A1">
        <w:rPr>
          <w:szCs w:val="44"/>
        </w:rPr>
        <w:t>К образу махи, девушки из самой гущи жизни, типичной испанки, Франсиско Гойя (1746-1828), в живописи которого соединялись реализм и терпкий вкус его фантазий, возвращался не раз. На этой картине художник изобразил двух молодых красавиц в национальных костюмах — махи носили их в противовес принятой в высших слоях испанского общества французской моде — и двух махо, их кавалеров. Наряды девушек выписаны белым, золотым и перламутрово-серым цветами, лица даны теплыми тонами, и эта тонкая, переливающаяся живопись выглядит еще более притягательной на темном фоне. Сидящие на балконе девы, напоминающие птичек в клетке, — сюжет, типичный для современной художнику испанской жизни. Но в его трактовку Гойя внес тревожную ноту, изобразив на заднем плане одетых в темное мужчин, которые надвигают на глаза шляпы и кутаются в плащи. Эти фигуры написаны почти силуэтно, они сливаются с окружающим их сумраком и воспринимаются как тени, стерегущие прелестную молодость. Но и махи кажутся находящимися в заговоре со своими стражами — слишком заговорщически улыбаются эти обольстительницы, словно заманивая тех, кого привлечет их красота, в темноту, что клубится за их спинами. Эта картина, еще напоенная светом, уже предвещает полное трагизма позднее творчество Гойи.</w:t>
      </w:r>
      <w:r w:rsidRPr="005353A1">
        <w:rPr>
          <w:szCs w:val="44"/>
        </w:rPr>
        <w:br/>
      </w:r>
    </w:p>
    <w:p w:rsidR="00E63D6E" w:rsidRDefault="00E63D6E" w:rsidP="00E63D6E">
      <w:pPr>
        <w:jc w:val="center"/>
        <w:rPr>
          <w:b/>
          <w:szCs w:val="44"/>
        </w:rPr>
      </w:pPr>
      <w:r w:rsidRPr="00380D4C">
        <w:rPr>
          <w:b/>
          <w:szCs w:val="44"/>
        </w:rPr>
        <w:t xml:space="preserve">ПОРТРЕТ ДОНА МАНУЭЛЯ ОСОРИО И </w:t>
      </w:r>
      <w:r w:rsidRPr="003C3010">
        <w:rPr>
          <w:b/>
          <w:szCs w:val="44"/>
        </w:rPr>
        <w:t>СУНИГА</w:t>
      </w:r>
    </w:p>
    <w:p w:rsidR="00E63D6E" w:rsidRPr="003C3010" w:rsidRDefault="00E63D6E" w:rsidP="00E63D6E">
      <w:pPr>
        <w:jc w:val="center"/>
        <w:rPr>
          <w:b/>
          <w:szCs w:val="44"/>
        </w:rPr>
      </w:pPr>
    </w:p>
    <w:p w:rsidR="00E63D6E" w:rsidRPr="003C3010" w:rsidRDefault="00E63D6E" w:rsidP="00E63D6E">
      <w:pPr>
        <w:jc w:val="both"/>
        <w:rPr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13970</wp:posOffset>
            </wp:positionV>
            <wp:extent cx="2771775" cy="3097530"/>
            <wp:effectExtent l="0" t="0" r="9525" b="7620"/>
            <wp:wrapSquare wrapText="bothSides"/>
            <wp:docPr id="1" name="Рисунок 1" descr="Описание: Портрет Дона Мануэля Осорио и Сунига. Около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ортрет Дона Мануэля Осорио и Сунига. Около 1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3A1">
        <w:rPr>
          <w:szCs w:val="44"/>
        </w:rPr>
        <w:t>Это полотно, изображающее маленького Осорио, родившегося в 1784 г., — одно из серии сеченных портретов, заказанных графом Альтамира. Ребенок, одетый в костюм ярко-красного цвета, помещен на монохромном фоне, что акцентирует внимание на его фигуре. В руках малыша шнурок, привязанный к лапке сороки, которая, оправдывая свою славу «воровки», держит в клюве визитную карточку художника, который таким оригинальным приемом помещает свою подпись на работе. Другие животные, изображенные на картине, заключают в себе символический смысл, указывающий, сколь иллюзорна граница между наивным детским миром и подстерегающими его силами зла.</w:t>
      </w:r>
    </w:p>
    <w:p w:rsidR="00303803" w:rsidRDefault="00303803">
      <w:bookmarkStart w:id="0" w:name="_GoBack"/>
      <w:bookmarkEnd w:id="0"/>
    </w:p>
    <w:sectPr w:rsidR="0030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D7"/>
    <w:rsid w:val="00303803"/>
    <w:rsid w:val="00E312D7"/>
    <w:rsid w:val="00E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DEC4-6586-4027-94A7-821817C3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2020-03-27T07:58:00Z</dcterms:created>
  <dcterms:modified xsi:type="dcterms:W3CDTF">2020-03-27T07:58:00Z</dcterms:modified>
</cp:coreProperties>
</file>