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B0" w:rsidRDefault="009D71B0" w:rsidP="00D766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D71B0">
        <w:rPr>
          <w:rFonts w:ascii="Times New Roman" w:hAnsi="Times New Roman"/>
          <w:b/>
          <w:bCs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7pt;height:655.5pt">
            <v:imagedata r:id="rId5" o:title="Рисунок (1013) (1)"/>
          </v:shape>
        </w:pict>
      </w:r>
    </w:p>
    <w:p w:rsidR="009849AB" w:rsidRDefault="009D71B0" w:rsidP="009D71B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bookmarkStart w:id="0" w:name="bookmark1"/>
    </w:p>
    <w:p w:rsidR="009849AB" w:rsidRPr="00D76669" w:rsidRDefault="009849AB" w:rsidP="00D766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bookmarkEnd w:id="0"/>
    <w:p w:rsidR="009849AB" w:rsidRPr="00545441" w:rsidRDefault="009849AB" w:rsidP="003053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45441">
        <w:rPr>
          <w:rFonts w:ascii="Times New Roman" w:hAnsi="Times New Roman"/>
          <w:b/>
          <w:bCs/>
          <w:sz w:val="28"/>
          <w:szCs w:val="28"/>
        </w:rPr>
        <w:t>Общее положение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Цикловая</w:t>
      </w:r>
      <w:r w:rsidRPr="00545441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миссия преподавателей (далее - Ц</w:t>
      </w:r>
      <w:r w:rsidRPr="00545441">
        <w:rPr>
          <w:rFonts w:ascii="Times New Roman" w:hAnsi="Times New Roman"/>
          <w:sz w:val="28"/>
          <w:szCs w:val="28"/>
        </w:rPr>
        <w:t>К) создается для организации учебно-методической, исследовател</w:t>
      </w:r>
      <w:r>
        <w:rPr>
          <w:rFonts w:ascii="Times New Roman" w:hAnsi="Times New Roman"/>
          <w:sz w:val="28"/>
          <w:szCs w:val="28"/>
        </w:rPr>
        <w:t>ьской и воспитательной работы. Ц</w:t>
      </w:r>
      <w:r w:rsidRPr="00545441">
        <w:rPr>
          <w:rFonts w:ascii="Times New Roman" w:hAnsi="Times New Roman"/>
          <w:sz w:val="28"/>
          <w:szCs w:val="28"/>
        </w:rPr>
        <w:t>К препо</w:t>
      </w:r>
      <w:r>
        <w:rPr>
          <w:rFonts w:ascii="Times New Roman" w:hAnsi="Times New Roman"/>
          <w:sz w:val="28"/>
          <w:szCs w:val="28"/>
        </w:rPr>
        <w:t xml:space="preserve">давателей </w:t>
      </w:r>
      <w:r w:rsidRPr="00545441">
        <w:rPr>
          <w:rFonts w:ascii="Times New Roman" w:hAnsi="Times New Roman"/>
          <w:sz w:val="28"/>
          <w:szCs w:val="28"/>
        </w:rPr>
        <w:t xml:space="preserve">- это структурное подразделение научно-методической службы ОО СПО, одна из форм методической работы, которая способствует повышению уровня профессиональной </w:t>
      </w:r>
      <w:proofErr w:type="gramStart"/>
      <w:r w:rsidRPr="00545441">
        <w:rPr>
          <w:rFonts w:ascii="Times New Roman" w:hAnsi="Times New Roman"/>
          <w:sz w:val="28"/>
          <w:szCs w:val="28"/>
        </w:rPr>
        <w:t>компетентности  и</w:t>
      </w:r>
      <w:proofErr w:type="gramEnd"/>
      <w:r w:rsidRPr="00545441">
        <w:rPr>
          <w:rFonts w:ascii="Times New Roman" w:hAnsi="Times New Roman"/>
          <w:sz w:val="28"/>
          <w:szCs w:val="28"/>
        </w:rPr>
        <w:t xml:space="preserve"> профессионального мастерства педагогов.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Работа преподавателей Ц</w:t>
      </w:r>
      <w:r w:rsidRPr="00545441">
        <w:rPr>
          <w:rFonts w:ascii="Times New Roman" w:hAnsi="Times New Roman"/>
          <w:sz w:val="28"/>
          <w:szCs w:val="28"/>
        </w:rPr>
        <w:t>К организуется на принципах гуманизма, демократизации, взаимоуважения, взаимопомощи и взаимоконтроля. Главная цель деятельности заключается в активизации творческого потенциала каждого преподавателя - члена методической комиссии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</w:t>
      </w:r>
      <w:r w:rsidRPr="00545441">
        <w:rPr>
          <w:rFonts w:ascii="Times New Roman" w:hAnsi="Times New Roman"/>
          <w:sz w:val="28"/>
          <w:szCs w:val="28"/>
        </w:rPr>
        <w:t>К соз</w:t>
      </w:r>
      <w:r>
        <w:rPr>
          <w:rFonts w:ascii="Times New Roman" w:hAnsi="Times New Roman"/>
          <w:sz w:val="28"/>
          <w:szCs w:val="28"/>
        </w:rPr>
        <w:t>дается при наличии не менее 5</w:t>
      </w:r>
      <w:r w:rsidRPr="00545441">
        <w:rPr>
          <w:rFonts w:ascii="Times New Roman" w:hAnsi="Times New Roman"/>
          <w:sz w:val="28"/>
          <w:szCs w:val="28"/>
        </w:rPr>
        <w:t xml:space="preserve"> преподавателей, преподающих </w:t>
      </w:r>
      <w:proofErr w:type="gramStart"/>
      <w:r w:rsidRPr="00545441"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441">
        <w:rPr>
          <w:rFonts w:ascii="Times New Roman" w:hAnsi="Times New Roman"/>
          <w:sz w:val="28"/>
          <w:szCs w:val="28"/>
        </w:rPr>
        <w:t xml:space="preserve"> профиля</w:t>
      </w:r>
      <w:proofErr w:type="gramEnd"/>
      <w:r w:rsidRPr="00545441">
        <w:rPr>
          <w:rFonts w:ascii="Times New Roman" w:hAnsi="Times New Roman"/>
          <w:sz w:val="28"/>
          <w:szCs w:val="28"/>
        </w:rPr>
        <w:t>.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Работу Ц</w:t>
      </w:r>
      <w:r w:rsidRPr="00545441">
        <w:rPr>
          <w:rFonts w:ascii="Times New Roman" w:hAnsi="Times New Roman"/>
          <w:sz w:val="28"/>
          <w:szCs w:val="28"/>
        </w:rPr>
        <w:t xml:space="preserve">К организует председатель, который назначается приказом директора или выбирается ее членами среди педагогов, имеющих высшую или первую квалификационные категории, педагогические звания, владеющих методами диагностирования состояния профессиональной подготовки </w:t>
      </w:r>
      <w:proofErr w:type="gramStart"/>
      <w:r w:rsidRPr="00545441">
        <w:rPr>
          <w:rFonts w:ascii="Times New Roman" w:hAnsi="Times New Roman"/>
          <w:sz w:val="28"/>
          <w:szCs w:val="28"/>
        </w:rPr>
        <w:t>преподавателей,  умеющих</w:t>
      </w:r>
      <w:proofErr w:type="gramEnd"/>
      <w:r w:rsidRPr="00545441">
        <w:rPr>
          <w:rFonts w:ascii="Times New Roman" w:hAnsi="Times New Roman"/>
          <w:sz w:val="28"/>
          <w:szCs w:val="28"/>
        </w:rPr>
        <w:t xml:space="preserve"> организовывать и проводить опытно-экспериментальную работу с педагогами и пользующихся  авторитетом в коллективе.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План работы Ц</w:t>
      </w:r>
      <w:r w:rsidRPr="00545441">
        <w:rPr>
          <w:rFonts w:ascii="Times New Roman" w:hAnsi="Times New Roman"/>
          <w:sz w:val="28"/>
          <w:szCs w:val="28"/>
        </w:rPr>
        <w:t>К согласовывает методический совет, утверждает директор.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Ц</w:t>
      </w:r>
      <w:r w:rsidRPr="00545441">
        <w:rPr>
          <w:rFonts w:ascii="Times New Roman" w:hAnsi="Times New Roman"/>
          <w:sz w:val="28"/>
          <w:szCs w:val="28"/>
        </w:rPr>
        <w:t xml:space="preserve">К проводятся ежемесячно. В </w:t>
      </w:r>
      <w:r>
        <w:rPr>
          <w:rFonts w:ascii="Times New Roman" w:hAnsi="Times New Roman"/>
          <w:sz w:val="28"/>
          <w:szCs w:val="28"/>
        </w:rPr>
        <w:t xml:space="preserve">работе цикловых </w:t>
      </w:r>
      <w:r w:rsidRPr="00545441">
        <w:rPr>
          <w:rFonts w:ascii="Times New Roman" w:hAnsi="Times New Roman"/>
          <w:sz w:val="28"/>
          <w:szCs w:val="28"/>
        </w:rPr>
        <w:t>комиссий могут применяться различные нетрадиционные формы: круглые столы, диалоги, тренинги и т.д.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Общий контроль работы Ц</w:t>
      </w:r>
      <w:r w:rsidRPr="00545441">
        <w:rPr>
          <w:rFonts w:ascii="Times New Roman" w:hAnsi="Times New Roman"/>
          <w:sz w:val="28"/>
          <w:szCs w:val="28"/>
        </w:rPr>
        <w:t>К осуществляет методист.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Вся деятельность Ц</w:t>
      </w:r>
      <w:r w:rsidRPr="00545441">
        <w:rPr>
          <w:rFonts w:ascii="Times New Roman" w:hAnsi="Times New Roman"/>
          <w:sz w:val="28"/>
          <w:szCs w:val="28"/>
        </w:rPr>
        <w:t xml:space="preserve">К осуществляется на основе педагогического анализа, планирования работы, как на текущий период, так и на перспективу </w:t>
      </w:r>
      <w:r w:rsidR="009D71B0">
        <w:rPr>
          <w:rFonts w:ascii="Times New Roman" w:hAnsi="Times New Roman"/>
          <w:sz w:val="28"/>
          <w:szCs w:val="28"/>
        </w:rPr>
        <w:t>согласно программе развития колледжа</w:t>
      </w:r>
      <w:r w:rsidRPr="00545441">
        <w:rPr>
          <w:rFonts w:ascii="Times New Roman" w:hAnsi="Times New Roman"/>
          <w:sz w:val="28"/>
          <w:szCs w:val="28"/>
        </w:rPr>
        <w:t xml:space="preserve"> и этому </w:t>
      </w:r>
      <w:proofErr w:type="gramStart"/>
      <w:r w:rsidRPr="00545441">
        <w:rPr>
          <w:rFonts w:ascii="Times New Roman" w:hAnsi="Times New Roman"/>
          <w:sz w:val="28"/>
          <w:szCs w:val="28"/>
        </w:rPr>
        <w:t>Положению;  предполагает</w:t>
      </w:r>
      <w:proofErr w:type="gramEnd"/>
      <w:r w:rsidRPr="00545441">
        <w:rPr>
          <w:rFonts w:ascii="Times New Roman" w:hAnsi="Times New Roman"/>
          <w:sz w:val="28"/>
          <w:szCs w:val="28"/>
        </w:rPr>
        <w:t xml:space="preserve"> многоплановую и разнообразную по содержанию и формам работу с целью обеспечения непрерывного роста профессионального уровня преподавателей и реализации научно-методической проблемы учебного заведения.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1.10. Содержание работы Ц</w:t>
      </w:r>
      <w:r w:rsidRPr="00545441">
        <w:rPr>
          <w:rFonts w:ascii="Times New Roman" w:hAnsi="Times New Roman"/>
          <w:sz w:val="28"/>
          <w:szCs w:val="28"/>
        </w:rPr>
        <w:t>К имеет преимущественно информационно-консультативное, психолого-педагогическое, методическое, профессиональное направление.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 своей работе Ц</w:t>
      </w:r>
      <w:r w:rsidRPr="00545441">
        <w:rPr>
          <w:rFonts w:ascii="Times New Roman" w:hAnsi="Times New Roman"/>
          <w:sz w:val="28"/>
          <w:szCs w:val="28"/>
        </w:rPr>
        <w:t>К подотчетна методическому и педагогическому советам образовательного учреждения</w:t>
      </w:r>
    </w:p>
    <w:p w:rsidR="009D71B0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Цикловая</w:t>
      </w:r>
      <w:r w:rsidRPr="00545441">
        <w:rPr>
          <w:rFonts w:ascii="Times New Roman" w:hAnsi="Times New Roman"/>
          <w:sz w:val="28"/>
          <w:szCs w:val="28"/>
        </w:rPr>
        <w:t xml:space="preserve"> комиссия в своей работе руководствуется Порядком организации и осуществления образовательной деятельности по образовательным программам </w:t>
      </w:r>
      <w:proofErr w:type="gramStart"/>
      <w:r w:rsidRPr="00545441">
        <w:rPr>
          <w:rFonts w:ascii="Times New Roman" w:hAnsi="Times New Roman"/>
          <w:sz w:val="28"/>
          <w:szCs w:val="28"/>
        </w:rPr>
        <w:t>среднего  профессионального</w:t>
      </w:r>
      <w:proofErr w:type="gramEnd"/>
      <w:r w:rsidRPr="00545441">
        <w:rPr>
          <w:rFonts w:ascii="Times New Roman" w:hAnsi="Times New Roman"/>
          <w:sz w:val="28"/>
          <w:szCs w:val="28"/>
        </w:rPr>
        <w:t xml:space="preserve"> образования, утвержденным Приказом Минобразования и науки России  от 14 июня  2013г. </w:t>
      </w:r>
      <w:r w:rsidRPr="00545441">
        <w:rPr>
          <w:rFonts w:ascii="Times New Roman" w:hAnsi="Times New Roman"/>
          <w:sz w:val="28"/>
          <w:szCs w:val="28"/>
          <w:lang w:val="en-US"/>
        </w:rPr>
        <w:t>N</w:t>
      </w:r>
      <w:r w:rsidRPr="00545441">
        <w:rPr>
          <w:rFonts w:ascii="Times New Roman" w:hAnsi="Times New Roman"/>
          <w:sz w:val="28"/>
          <w:szCs w:val="28"/>
        </w:rPr>
        <w:t xml:space="preserve"> 464.</w:t>
      </w:r>
      <w:r w:rsidR="009D71B0">
        <w:rPr>
          <w:rFonts w:ascii="Times New Roman" w:hAnsi="Times New Roman"/>
          <w:sz w:val="28"/>
          <w:szCs w:val="28"/>
        </w:rPr>
        <w:t xml:space="preserve">, Уставом колледжа СПО, ФГОС СПО по </w:t>
      </w:r>
      <w:r w:rsidRPr="00545441">
        <w:rPr>
          <w:rFonts w:ascii="Times New Roman" w:hAnsi="Times New Roman"/>
          <w:sz w:val="28"/>
          <w:szCs w:val="28"/>
        </w:rPr>
        <w:t>специальностям, по которым в образовательном учреждении ведется обучение, примерной учебно- программной д</w:t>
      </w:r>
      <w:r w:rsidR="009D71B0">
        <w:rPr>
          <w:rFonts w:ascii="Times New Roman" w:hAnsi="Times New Roman"/>
          <w:sz w:val="28"/>
          <w:szCs w:val="28"/>
        </w:rPr>
        <w:t>окументацией по +666666666666666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специальностям, Порядком проведения государственной  итоговой аттестации по образовательным программам среднего профессионального образования, утвержденным Приказом Минобразования и науки России от 16.08.2013г. </w:t>
      </w:r>
      <w:r w:rsidRPr="00545441">
        <w:rPr>
          <w:rFonts w:ascii="Times New Roman" w:hAnsi="Times New Roman"/>
          <w:sz w:val="28"/>
          <w:szCs w:val="28"/>
          <w:lang w:val="en-US"/>
        </w:rPr>
        <w:t>N</w:t>
      </w:r>
      <w:r w:rsidRPr="00545441">
        <w:rPr>
          <w:rFonts w:ascii="Times New Roman" w:hAnsi="Times New Roman"/>
          <w:sz w:val="28"/>
          <w:szCs w:val="28"/>
        </w:rPr>
        <w:t xml:space="preserve"> 968, нормативными документами по промежуточной и итоговой государственной аттестации,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Минобразования и науки России от 18.04.2013г. </w:t>
      </w:r>
      <w:r w:rsidRPr="00545441">
        <w:rPr>
          <w:rFonts w:ascii="Times New Roman" w:hAnsi="Times New Roman"/>
          <w:sz w:val="28"/>
          <w:szCs w:val="28"/>
          <w:lang w:val="en-US"/>
        </w:rPr>
        <w:t>N</w:t>
      </w:r>
      <w:r w:rsidRPr="00545441">
        <w:rPr>
          <w:rFonts w:ascii="Times New Roman" w:hAnsi="Times New Roman"/>
          <w:sz w:val="28"/>
          <w:szCs w:val="28"/>
        </w:rPr>
        <w:t xml:space="preserve"> 291, курсовому и дипломному проек</w:t>
      </w:r>
      <w:r>
        <w:rPr>
          <w:rFonts w:ascii="Times New Roman" w:hAnsi="Times New Roman"/>
          <w:sz w:val="28"/>
          <w:szCs w:val="28"/>
        </w:rPr>
        <w:t>тированию и данным Положением о 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комиссии.</w:t>
      </w:r>
    </w:p>
    <w:p w:rsidR="009849AB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9AB" w:rsidRPr="00545441" w:rsidRDefault="009849AB" w:rsidP="003053B3">
      <w:pPr>
        <w:pStyle w:val="a3"/>
        <w:widowControl/>
        <w:numPr>
          <w:ilvl w:val="0"/>
          <w:numId w:val="3"/>
        </w:numPr>
        <w:ind w:firstLine="34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циклов</w:t>
      </w:r>
      <w:r w:rsidRPr="00545441">
        <w:rPr>
          <w:rFonts w:ascii="Times New Roman" w:hAnsi="Times New Roman" w:cs="Times New Roman"/>
          <w:b/>
          <w:color w:val="auto"/>
          <w:sz w:val="28"/>
          <w:szCs w:val="28"/>
        </w:rPr>
        <w:t>ой комиссии</w:t>
      </w:r>
    </w:p>
    <w:p w:rsidR="009849AB" w:rsidRPr="00545441" w:rsidRDefault="009849AB" w:rsidP="003053B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комиссии: создание условий для творческой работы в обеспечении единой учебно-воспитательной среды развития и формирования общих и профессиональных компетенций будущих специалистов, выработки единых педагогических требований в организации учебного процесса и использовании современных технологий обучения в соответствии ФГОС СПО.</w:t>
      </w:r>
    </w:p>
    <w:p w:rsidR="009849AB" w:rsidRPr="00545441" w:rsidRDefault="009849AB" w:rsidP="003053B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циклов</w:t>
      </w:r>
      <w:r w:rsidRPr="00545441">
        <w:rPr>
          <w:rFonts w:ascii="Times New Roman" w:hAnsi="Times New Roman"/>
          <w:sz w:val="28"/>
          <w:szCs w:val="28"/>
        </w:rPr>
        <w:t>ой комиссии:</w:t>
      </w:r>
    </w:p>
    <w:p w:rsidR="009849AB" w:rsidRPr="00545441" w:rsidRDefault="009849AB" w:rsidP="003053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учебно-методическое и учебно-программное обеспечение освоения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учебных дисциплин и професс</w:t>
      </w:r>
      <w:r w:rsidR="009D71B0">
        <w:rPr>
          <w:rFonts w:ascii="Times New Roman" w:hAnsi="Times New Roman"/>
          <w:sz w:val="28"/>
          <w:szCs w:val="28"/>
        </w:rPr>
        <w:t xml:space="preserve">иональных модулей по </w:t>
      </w:r>
      <w:bookmarkStart w:id="1" w:name="_GoBack"/>
      <w:bookmarkEnd w:id="1"/>
      <w:r w:rsidRPr="00545441">
        <w:rPr>
          <w:rFonts w:ascii="Times New Roman" w:hAnsi="Times New Roman"/>
          <w:sz w:val="28"/>
          <w:szCs w:val="28"/>
        </w:rPr>
        <w:t>специальностям;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- проведение проблемного анализа результатов образовательного процесса, первоначальной экспертизы усвоения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545441">
        <w:rPr>
          <w:rFonts w:ascii="Times New Roman" w:hAnsi="Times New Roman"/>
          <w:sz w:val="28"/>
          <w:szCs w:val="28"/>
        </w:rPr>
        <w:t xml:space="preserve"> требований государственных образовательных стандартов, их профессиональной культуры;</w:t>
      </w:r>
    </w:p>
    <w:p w:rsidR="009849AB" w:rsidRPr="00545441" w:rsidRDefault="009849AB" w:rsidP="003053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lastRenderedPageBreak/>
        <w:t>оказание помощи преподавателям в реализации Федерального государственного образовательного стандарта в части выполнения требований к условиям реализации основной профессиональной образовательной программы и оцениванию качества ее освоения;</w:t>
      </w:r>
    </w:p>
    <w:p w:rsidR="009849AB" w:rsidRPr="00545441" w:rsidRDefault="009849AB" w:rsidP="003053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повышение профессионального уровня педагогических работников;</w:t>
      </w:r>
    </w:p>
    <w:p w:rsidR="009849AB" w:rsidRPr="00545441" w:rsidRDefault="009849AB" w:rsidP="003053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использование в обучении </w:t>
      </w:r>
      <w:proofErr w:type="spellStart"/>
      <w:r w:rsidRPr="00545441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545441">
        <w:rPr>
          <w:rFonts w:ascii="Times New Roman" w:hAnsi="Times New Roman"/>
          <w:sz w:val="28"/>
          <w:szCs w:val="28"/>
        </w:rPr>
        <w:t>, личностно-ориентированных, когнитивных, информационно-коммуникационных технологий в соответствии с требованиями ФГОС СПО;</w:t>
      </w:r>
    </w:p>
    <w:p w:rsidR="009849AB" w:rsidRPr="00545441" w:rsidRDefault="009849AB" w:rsidP="003053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оценка работы преподавателей, представление предложений по организации и содержанию аттестации педагогов,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441">
        <w:rPr>
          <w:rFonts w:ascii="Times New Roman" w:hAnsi="Times New Roman"/>
          <w:sz w:val="28"/>
          <w:szCs w:val="28"/>
        </w:rPr>
        <w:t>оказание помощи в подготовке преподавателей к аттестации,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9AB" w:rsidRPr="00545441" w:rsidRDefault="009849AB" w:rsidP="003053B3">
      <w:pPr>
        <w:pStyle w:val="a3"/>
        <w:widowControl/>
        <w:numPr>
          <w:ilvl w:val="0"/>
          <w:numId w:val="3"/>
        </w:numPr>
        <w:ind w:firstLine="34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2"/>
      <w:r w:rsidRPr="0054544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направления</w:t>
      </w:r>
      <w:bookmarkEnd w:id="2"/>
    </w:p>
    <w:p w:rsidR="009849AB" w:rsidRPr="00545441" w:rsidRDefault="009849AB" w:rsidP="003053B3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Основными направления </w:t>
      </w:r>
      <w:r>
        <w:rPr>
          <w:rFonts w:ascii="Times New Roman" w:hAnsi="Times New Roman"/>
          <w:sz w:val="28"/>
          <w:szCs w:val="28"/>
        </w:rPr>
        <w:t>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комиссии являются: учебно-методическое и учебно-программное обеспечение учебных д</w:t>
      </w:r>
      <w:r>
        <w:rPr>
          <w:rFonts w:ascii="Times New Roman" w:hAnsi="Times New Roman"/>
          <w:sz w:val="28"/>
          <w:szCs w:val="28"/>
        </w:rPr>
        <w:t xml:space="preserve">исциплин ФГОС СПО по </w:t>
      </w:r>
      <w:r w:rsidRPr="00545441">
        <w:rPr>
          <w:rFonts w:ascii="Times New Roman" w:hAnsi="Times New Roman"/>
          <w:sz w:val="28"/>
          <w:szCs w:val="28"/>
        </w:rPr>
        <w:t>специальностям, реализуемым ОО СПО (рабочих учебных планов и программ по общеобразовательным и профессиональным дисциплинам, междисциплинарным курсам и профессиональным модулям, учебной и производственной практикам, в том числе программ производственной (профессиональной) практики, тематики и содержания курсового и дипломного проектирования, лабораторных работ и практических занятий, содержания учебного материала дисциплин для самостоятельного изучения, методических пособий, рекомендаций по изучению отдельных тем и разделов дисциплин, выполнению лабораторных и практических работ, курсовых работ (проектов), организации самостоятельной работы обучающихся и др.)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3.2. Определение технологии обучения (выбор средств, методов обучения, инновационных педагогических технологий).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3.3.Обеспечение проведения промежуточной аттестации при освоении 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общеобразовательных и профессиональных дисциплин, междисциплинарных курсов (определение формы и условий аттестации, выработка единых требований к оценке знаний, общих и профессиональных компетенций, разработка содержания экзаменационных материалов: билетов, контрольных и зачётных работ, тестов и других материалов, тематики курсовых, выпускных квалификационных работ).</w:t>
      </w:r>
    </w:p>
    <w:p w:rsidR="009849AB" w:rsidRPr="00545441" w:rsidRDefault="009849AB" w:rsidP="0073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>Участие в формировании программы государственной</w:t>
      </w:r>
      <w:r w:rsidRPr="00B27B48">
        <w:rPr>
          <w:rFonts w:ascii="Times New Roman" w:hAnsi="Times New Roman"/>
          <w:sz w:val="28"/>
          <w:szCs w:val="28"/>
        </w:rPr>
        <w:t xml:space="preserve"> </w:t>
      </w:r>
      <w:r w:rsidRPr="00545441">
        <w:rPr>
          <w:rFonts w:ascii="Times New Roman" w:hAnsi="Times New Roman"/>
          <w:sz w:val="28"/>
          <w:szCs w:val="28"/>
        </w:rPr>
        <w:t xml:space="preserve">итоговой аттестации выпускников </w:t>
      </w:r>
      <w:r>
        <w:rPr>
          <w:rFonts w:ascii="Times New Roman" w:hAnsi="Times New Roman"/>
          <w:sz w:val="28"/>
          <w:szCs w:val="28"/>
        </w:rPr>
        <w:t>АНО «ПОО медицинский колледж «Монада»</w:t>
      </w:r>
      <w:r w:rsidRPr="00545441">
        <w:rPr>
          <w:rFonts w:ascii="Times New Roman" w:hAnsi="Times New Roman"/>
          <w:sz w:val="28"/>
          <w:szCs w:val="28"/>
        </w:rPr>
        <w:t>.</w:t>
      </w:r>
    </w:p>
    <w:p w:rsidR="009849AB" w:rsidRPr="00545441" w:rsidRDefault="009849AB" w:rsidP="0073525B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 (соблюдение формы и условий проведения аттестации, разработка программы итоговых экзаменов по отдельным дисциплинам, итогового междисциплинарного экзамена по профессиям/специальностям, </w:t>
      </w:r>
      <w:r w:rsidRPr="00545441">
        <w:rPr>
          <w:rFonts w:ascii="Times New Roman" w:hAnsi="Times New Roman"/>
          <w:sz w:val="28"/>
          <w:szCs w:val="28"/>
        </w:rPr>
        <w:lastRenderedPageBreak/>
        <w:t>тематики квалификационных выпускных работ, требований к выпускным квалификационным экзаменам, критериев оценки знаний выпускников на аттестационных испытаниях).</w:t>
      </w:r>
    </w:p>
    <w:p w:rsidR="009849AB" w:rsidRPr="00545441" w:rsidRDefault="009849AB" w:rsidP="003053B3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предметной (цикловой) комиссии, распределению их педагогической нагрузки.</w:t>
      </w:r>
    </w:p>
    <w:p w:rsidR="009849AB" w:rsidRPr="00545441" w:rsidRDefault="009849AB" w:rsidP="003053B3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 Изучение, обобщение и введение в образовательный процесс новых педагогических и информационных технологий, средств и методов обучения и воспитания. Подготовка, проведение и обсуждение открытых учебных занятий.</w:t>
      </w:r>
    </w:p>
    <w:p w:rsidR="009849AB" w:rsidRPr="00545441" w:rsidRDefault="009849AB" w:rsidP="003053B3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 Рассмотрение и рецензирование учебно-программной и учебно-методической документации, учебников, плакатов, кино и видеофильмов, относя</w:t>
      </w:r>
      <w:r>
        <w:rPr>
          <w:rFonts w:ascii="Times New Roman" w:hAnsi="Times New Roman"/>
          <w:sz w:val="28"/>
          <w:szCs w:val="28"/>
        </w:rPr>
        <w:t>щихся к компетенции 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комиссии.</w:t>
      </w:r>
    </w:p>
    <w:p w:rsidR="009849AB" w:rsidRDefault="009849AB" w:rsidP="003053B3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t xml:space="preserve"> Выработка единых требований к содержанию работы кабинетов учебных дисциплин, учебных лабораторий, рассмотрение и обсуждение планов работы преподавателей, календарно - тематических планов, других материалов, относя</w:t>
      </w:r>
      <w:r>
        <w:rPr>
          <w:rFonts w:ascii="Times New Roman" w:hAnsi="Times New Roman"/>
          <w:sz w:val="28"/>
          <w:szCs w:val="28"/>
        </w:rPr>
        <w:t>щихся к компетенции 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комиссии.</w:t>
      </w:r>
    </w:p>
    <w:p w:rsidR="009849AB" w:rsidRDefault="009849AB" w:rsidP="00666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9AB" w:rsidRPr="00545441" w:rsidRDefault="009849AB" w:rsidP="00666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9AB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9AB" w:rsidRPr="00545441" w:rsidRDefault="009849AB" w:rsidP="003053B3">
      <w:pPr>
        <w:pStyle w:val="a3"/>
        <w:widowControl/>
        <w:numPr>
          <w:ilvl w:val="0"/>
          <w:numId w:val="5"/>
        </w:numPr>
        <w:ind w:firstLine="34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Руководство цикловой</w:t>
      </w:r>
      <w:r w:rsidRPr="005454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комисс</w:t>
      </w:r>
      <w:bookmarkEnd w:id="3"/>
      <w:r w:rsidRPr="00545441">
        <w:rPr>
          <w:rFonts w:ascii="Times New Roman" w:hAnsi="Times New Roman" w:cs="Times New Roman"/>
          <w:b/>
          <w:bCs/>
          <w:color w:val="auto"/>
          <w:sz w:val="28"/>
          <w:szCs w:val="28"/>
        </w:rPr>
        <w:t>ией</w:t>
      </w:r>
    </w:p>
    <w:p w:rsidR="009849AB" w:rsidRPr="00545441" w:rsidRDefault="009849AB" w:rsidP="00735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5441">
        <w:rPr>
          <w:rFonts w:ascii="Times New Roman" w:hAnsi="Times New Roman"/>
          <w:sz w:val="28"/>
          <w:szCs w:val="28"/>
        </w:rPr>
        <w:t>.1. Непосредс</w:t>
      </w:r>
      <w:r>
        <w:rPr>
          <w:rFonts w:ascii="Times New Roman" w:hAnsi="Times New Roman"/>
          <w:sz w:val="28"/>
          <w:szCs w:val="28"/>
        </w:rPr>
        <w:t>твенное руководство 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комиссией осуществляет ее руководитель, который назначается директором </w:t>
      </w:r>
      <w:r>
        <w:rPr>
          <w:rFonts w:ascii="Times New Roman" w:hAnsi="Times New Roman"/>
          <w:sz w:val="28"/>
          <w:szCs w:val="28"/>
        </w:rPr>
        <w:t>АНО «ПОО медицинский колледж «Монада»</w:t>
      </w:r>
      <w:r w:rsidRPr="00545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На руководителя 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комиссии возлагается составление планов работы комиссии, рассмотрение календарно-тематических планов преподавателей, организация и руководство работой по учебно-программному и учебно-методическому обеспечению учебных дисциплин, по разработке материалов для проведения промежуточной аттестации обучающихся и итоговой аттестации выпускников </w:t>
      </w:r>
      <w:r>
        <w:rPr>
          <w:rFonts w:ascii="Times New Roman" w:hAnsi="Times New Roman"/>
          <w:sz w:val="28"/>
          <w:szCs w:val="28"/>
        </w:rPr>
        <w:t xml:space="preserve">АНО «ПОО медицинский колледж «Монада» </w:t>
      </w:r>
      <w:r w:rsidRPr="00545441">
        <w:rPr>
          <w:rFonts w:ascii="Times New Roman" w:hAnsi="Times New Roman"/>
          <w:sz w:val="28"/>
          <w:szCs w:val="28"/>
        </w:rPr>
        <w:t>по дисциплинам, модулям, организация контроля за качеством проводимых членами комиссии занятий, руководство подготовкой и обсуждением открытых учебных занятий (уроков, лекций, лабораторных и практических занятий), рецензирования методической продукции своего профиля и других мероприятии, вхо</w:t>
      </w:r>
      <w:r>
        <w:rPr>
          <w:rFonts w:ascii="Times New Roman" w:hAnsi="Times New Roman"/>
          <w:sz w:val="28"/>
          <w:szCs w:val="28"/>
        </w:rPr>
        <w:t>дящих в компетенцию 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комиссии.</w:t>
      </w:r>
    </w:p>
    <w:p w:rsidR="009849AB" w:rsidRPr="00545441" w:rsidRDefault="009849AB" w:rsidP="00B27B4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Pr="00545441">
        <w:rPr>
          <w:rFonts w:ascii="Times New Roman" w:hAnsi="Times New Roman"/>
          <w:sz w:val="28"/>
          <w:szCs w:val="28"/>
        </w:rPr>
        <w:t>Секретарь избирается открытым голосованием из состава, который ведет протоколы и делопроизводство заседаний комиссии.</w:t>
      </w:r>
    </w:p>
    <w:p w:rsidR="009849AB" w:rsidRPr="00545441" w:rsidRDefault="009849AB" w:rsidP="00B27B4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Pr="00545441">
        <w:rPr>
          <w:rFonts w:ascii="Times New Roman" w:hAnsi="Times New Roman"/>
          <w:sz w:val="28"/>
          <w:szCs w:val="28"/>
        </w:rPr>
        <w:t xml:space="preserve">Общее </w:t>
      </w:r>
      <w:r>
        <w:rPr>
          <w:rFonts w:ascii="Times New Roman" w:hAnsi="Times New Roman"/>
          <w:sz w:val="28"/>
          <w:szCs w:val="28"/>
        </w:rPr>
        <w:t>руководство работой 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441">
        <w:rPr>
          <w:rFonts w:ascii="Times New Roman" w:hAnsi="Times New Roman"/>
          <w:sz w:val="28"/>
          <w:szCs w:val="28"/>
        </w:rPr>
        <w:t>осуществляет замести</w:t>
      </w:r>
      <w:r>
        <w:rPr>
          <w:rFonts w:ascii="Times New Roman" w:hAnsi="Times New Roman"/>
          <w:sz w:val="28"/>
          <w:szCs w:val="28"/>
        </w:rPr>
        <w:t>тель директора по УВР</w:t>
      </w:r>
      <w:r w:rsidRPr="00545441">
        <w:rPr>
          <w:rFonts w:ascii="Times New Roman" w:hAnsi="Times New Roman"/>
          <w:sz w:val="28"/>
          <w:szCs w:val="28"/>
        </w:rPr>
        <w:t xml:space="preserve">. </w:t>
      </w:r>
    </w:p>
    <w:p w:rsidR="009849AB" w:rsidRPr="00545441" w:rsidRDefault="009849AB" w:rsidP="00B27B4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Решения 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комиссии принимаются простым большинством голосов и вступают в силу после утверждения их </w:t>
      </w:r>
      <w:r>
        <w:rPr>
          <w:rFonts w:ascii="Times New Roman" w:hAnsi="Times New Roman"/>
          <w:sz w:val="28"/>
          <w:szCs w:val="28"/>
        </w:rPr>
        <w:t>заместителем директора по УВ</w:t>
      </w:r>
      <w:r w:rsidRPr="00545441">
        <w:rPr>
          <w:rFonts w:ascii="Times New Roman" w:hAnsi="Times New Roman"/>
          <w:sz w:val="28"/>
          <w:szCs w:val="28"/>
        </w:rPr>
        <w:t>Р.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5441">
        <w:rPr>
          <w:rFonts w:ascii="Times New Roman" w:hAnsi="Times New Roman"/>
          <w:sz w:val="28"/>
          <w:szCs w:val="28"/>
        </w:rPr>
        <w:lastRenderedPageBreak/>
        <w:t xml:space="preserve">При несогласии руководителя с решением членов методической комиссии окончательное решение принимает заместитель директора по </w:t>
      </w:r>
      <w:r>
        <w:rPr>
          <w:rFonts w:ascii="Times New Roman" w:hAnsi="Times New Roman"/>
          <w:sz w:val="28"/>
          <w:szCs w:val="28"/>
        </w:rPr>
        <w:t>УВР</w:t>
      </w:r>
      <w:r w:rsidRPr="00545441">
        <w:rPr>
          <w:rFonts w:ascii="Times New Roman" w:hAnsi="Times New Roman"/>
          <w:sz w:val="28"/>
          <w:szCs w:val="28"/>
        </w:rPr>
        <w:t>.</w:t>
      </w:r>
    </w:p>
    <w:p w:rsidR="009849AB" w:rsidRPr="00B27B48" w:rsidRDefault="009849AB" w:rsidP="00B27B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 </w:t>
      </w:r>
      <w:r w:rsidRPr="00B27B48">
        <w:rPr>
          <w:rFonts w:ascii="Times New Roman" w:hAnsi="Times New Roman"/>
          <w:sz w:val="28"/>
          <w:szCs w:val="28"/>
        </w:rPr>
        <w:t>Члены цикловой комиссии обязаны посещать заседания комиссии, принимать активное участие в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решения.</w:t>
      </w:r>
    </w:p>
    <w:p w:rsidR="009849AB" w:rsidRPr="00545441" w:rsidRDefault="009849AB" w:rsidP="00B2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Цикловая</w:t>
      </w:r>
      <w:r w:rsidRPr="00545441">
        <w:rPr>
          <w:rFonts w:ascii="Times New Roman" w:hAnsi="Times New Roman"/>
          <w:sz w:val="28"/>
          <w:szCs w:val="28"/>
        </w:rPr>
        <w:t xml:space="preserve"> комиссия в соответствии с номенклатурой дел </w:t>
      </w:r>
      <w:r>
        <w:rPr>
          <w:rFonts w:ascii="Times New Roman" w:hAnsi="Times New Roman"/>
          <w:sz w:val="28"/>
          <w:szCs w:val="28"/>
        </w:rPr>
        <w:t xml:space="preserve">АНО «ПОО медицинский колледж «Монада» </w:t>
      </w:r>
      <w:r w:rsidRPr="00545441">
        <w:rPr>
          <w:rFonts w:ascii="Times New Roman" w:hAnsi="Times New Roman"/>
          <w:sz w:val="28"/>
          <w:szCs w:val="28"/>
        </w:rPr>
        <w:t>ведет следующую документацию на текущий учебный год: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41">
        <w:rPr>
          <w:rFonts w:ascii="Times New Roman" w:hAnsi="Times New Roman"/>
          <w:sz w:val="28"/>
          <w:szCs w:val="28"/>
        </w:rPr>
        <w:t>а)</w:t>
      </w:r>
      <w:r w:rsidRPr="00545441">
        <w:rPr>
          <w:rFonts w:ascii="Times New Roman" w:hAnsi="Times New Roman"/>
          <w:sz w:val="28"/>
          <w:szCs w:val="28"/>
        </w:rPr>
        <w:tab/>
      </w:r>
      <w:proofErr w:type="gramEnd"/>
      <w:r w:rsidRPr="00545441">
        <w:rPr>
          <w:rFonts w:ascii="Times New Roman" w:hAnsi="Times New Roman"/>
          <w:sz w:val="28"/>
          <w:szCs w:val="28"/>
        </w:rPr>
        <w:t>план работы;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41">
        <w:rPr>
          <w:rFonts w:ascii="Times New Roman" w:hAnsi="Times New Roman"/>
          <w:sz w:val="28"/>
          <w:szCs w:val="28"/>
        </w:rPr>
        <w:t>б)</w:t>
      </w:r>
      <w:r w:rsidRPr="00545441">
        <w:rPr>
          <w:rFonts w:ascii="Times New Roman" w:hAnsi="Times New Roman"/>
          <w:sz w:val="28"/>
          <w:szCs w:val="28"/>
        </w:rPr>
        <w:tab/>
      </w:r>
      <w:proofErr w:type="gramEnd"/>
      <w:r w:rsidRPr="00545441">
        <w:rPr>
          <w:rFonts w:ascii="Times New Roman" w:hAnsi="Times New Roman"/>
          <w:sz w:val="28"/>
          <w:szCs w:val="28"/>
        </w:rPr>
        <w:t>контрольные экземпляры учебно-методической документации;</w:t>
      </w:r>
    </w:p>
    <w:p w:rsidR="009849AB" w:rsidRPr="00545441" w:rsidRDefault="009849AB" w:rsidP="003053B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41">
        <w:rPr>
          <w:rFonts w:ascii="Times New Roman" w:hAnsi="Times New Roman"/>
          <w:sz w:val="28"/>
          <w:szCs w:val="28"/>
        </w:rPr>
        <w:t>в)</w:t>
      </w:r>
      <w:r w:rsidRPr="00545441">
        <w:rPr>
          <w:rFonts w:ascii="Times New Roman" w:hAnsi="Times New Roman"/>
          <w:sz w:val="28"/>
          <w:szCs w:val="28"/>
        </w:rPr>
        <w:tab/>
      </w:r>
      <w:proofErr w:type="gramEnd"/>
      <w:r w:rsidRPr="00545441">
        <w:rPr>
          <w:rFonts w:ascii="Times New Roman" w:hAnsi="Times New Roman"/>
          <w:sz w:val="28"/>
          <w:szCs w:val="28"/>
        </w:rPr>
        <w:t>протоколы заседаний, решения, отчеты и другие документы, отражающие деятельность комиссии.</w:t>
      </w:r>
    </w:p>
    <w:p w:rsidR="009849AB" w:rsidRPr="00545441" w:rsidRDefault="009849AB" w:rsidP="00B2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 Положение о Цикловой</w:t>
      </w:r>
      <w:r w:rsidRPr="0054544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утверждается директором АНО «ПОО медицинский колледж «Монада»</w:t>
      </w:r>
      <w:r w:rsidRPr="00545441">
        <w:rPr>
          <w:rFonts w:ascii="Times New Roman" w:hAnsi="Times New Roman"/>
          <w:sz w:val="28"/>
          <w:szCs w:val="28"/>
        </w:rPr>
        <w:t>.</w:t>
      </w:r>
    </w:p>
    <w:p w:rsidR="009849AB" w:rsidRPr="00545441" w:rsidRDefault="009849AB" w:rsidP="003053B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9849AB" w:rsidRDefault="009849AB" w:rsidP="003053B3">
      <w:r w:rsidRPr="00545441">
        <w:rPr>
          <w:rFonts w:ascii="Times New Roman" w:hAnsi="Times New Roman"/>
          <w:sz w:val="28"/>
          <w:szCs w:val="28"/>
        </w:rPr>
        <w:br w:type="page"/>
      </w:r>
    </w:p>
    <w:sectPr w:rsidR="009849AB" w:rsidSect="00FC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638B"/>
    <w:multiLevelType w:val="hybridMultilevel"/>
    <w:tmpl w:val="CB726F62"/>
    <w:lvl w:ilvl="0" w:tplc="B2923EA6">
      <w:start w:val="1"/>
      <w:numFmt w:val="upperRoman"/>
      <w:lvlText w:val="%1."/>
      <w:lvlJc w:val="left"/>
      <w:pPr>
        <w:ind w:left="43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  <w:rPr>
        <w:rFonts w:cs="Times New Roman"/>
      </w:rPr>
    </w:lvl>
  </w:abstractNum>
  <w:abstractNum w:abstractNumId="1" w15:restartNumberingAfterBreak="0">
    <w:nsid w:val="33074BDE"/>
    <w:multiLevelType w:val="multilevel"/>
    <w:tmpl w:val="811CB6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80F545D"/>
    <w:multiLevelType w:val="multilevel"/>
    <w:tmpl w:val="68A2804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4AC93FFC"/>
    <w:multiLevelType w:val="multilevel"/>
    <w:tmpl w:val="ED4C0C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23B6411"/>
    <w:multiLevelType w:val="hybridMultilevel"/>
    <w:tmpl w:val="4D52A106"/>
    <w:lvl w:ilvl="0" w:tplc="C026E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40073"/>
    <w:multiLevelType w:val="multilevel"/>
    <w:tmpl w:val="4824DF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E7D7701"/>
    <w:multiLevelType w:val="multilevel"/>
    <w:tmpl w:val="E6EC6F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B3"/>
    <w:rsid w:val="000928E5"/>
    <w:rsid w:val="000F50A3"/>
    <w:rsid w:val="00291FB9"/>
    <w:rsid w:val="003053B3"/>
    <w:rsid w:val="003B52D7"/>
    <w:rsid w:val="004300CD"/>
    <w:rsid w:val="00452BEA"/>
    <w:rsid w:val="00545441"/>
    <w:rsid w:val="006660CA"/>
    <w:rsid w:val="006D710F"/>
    <w:rsid w:val="006D722A"/>
    <w:rsid w:val="0073525B"/>
    <w:rsid w:val="00736778"/>
    <w:rsid w:val="008927EA"/>
    <w:rsid w:val="008F4D67"/>
    <w:rsid w:val="009849AB"/>
    <w:rsid w:val="009D71B0"/>
    <w:rsid w:val="00A974B6"/>
    <w:rsid w:val="00AD0CD2"/>
    <w:rsid w:val="00B27B48"/>
    <w:rsid w:val="00B872FF"/>
    <w:rsid w:val="00BE4281"/>
    <w:rsid w:val="00BF37B3"/>
    <w:rsid w:val="00CE0321"/>
    <w:rsid w:val="00D153F3"/>
    <w:rsid w:val="00D76669"/>
    <w:rsid w:val="00ED67E8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C3D8647-BA22-4BB7-8699-D64993DE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68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3B3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No Spacing"/>
    <w:uiPriority w:val="99"/>
    <w:qFormat/>
    <w:rsid w:val="003053B3"/>
    <w:pPr>
      <w:widowControl w:val="0"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F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18</cp:revision>
  <cp:lastPrinted>2019-11-18T10:49:00Z</cp:lastPrinted>
  <dcterms:created xsi:type="dcterms:W3CDTF">2014-08-28T13:37:00Z</dcterms:created>
  <dcterms:modified xsi:type="dcterms:W3CDTF">2020-04-20T18:59:00Z</dcterms:modified>
</cp:coreProperties>
</file>