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96" w:rsidRDefault="00491996" w:rsidP="004919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1996" w:rsidRPr="00233D56" w:rsidRDefault="00491996" w:rsidP="004919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3D56">
        <w:rPr>
          <w:rFonts w:ascii="Times New Roman" w:hAnsi="Times New Roman" w:cs="Times New Roman"/>
          <w:b/>
          <w:sz w:val="28"/>
          <w:szCs w:val="28"/>
        </w:rPr>
        <w:t>ТРЕБОВАНИЯ К ОФОРМЛЕНИЮ ДНЕВНИКА</w:t>
      </w:r>
    </w:p>
    <w:p w:rsidR="00491996" w:rsidRPr="00233D56" w:rsidRDefault="00491996" w:rsidP="004919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33D5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91996" w:rsidRDefault="00491996" w:rsidP="00491996">
      <w:pPr>
        <w:spacing w:after="0"/>
        <w:jc w:val="both"/>
        <w:rPr>
          <w:sz w:val="28"/>
          <w:szCs w:val="28"/>
        </w:rPr>
      </w:pPr>
    </w:p>
    <w:p w:rsidR="00491996" w:rsidRPr="00233D56" w:rsidRDefault="00491996" w:rsidP="00491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Страницы дневника должны быть пронумерованы и поставлен допу</w:t>
      </w:r>
      <w:proofErr w:type="gramStart"/>
      <w:r w:rsidRPr="00233D56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233D56">
        <w:rPr>
          <w:rFonts w:ascii="Times New Roman" w:hAnsi="Times New Roman" w:cs="Times New Roman"/>
          <w:sz w:val="28"/>
          <w:szCs w:val="28"/>
        </w:rPr>
        <w:t>актике.</w:t>
      </w: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Pr="00233D5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Стр. № 1 (паспортная часть)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3D56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33D5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91996" w:rsidRPr="002F28B0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по ПМ 03. Неотложная медицинская помощь на </w:t>
      </w:r>
      <w:proofErr w:type="spellStart"/>
      <w:r w:rsidRPr="002F28B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2F28B0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Студента _________________________________________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i/>
          <w:szCs w:val="28"/>
        </w:rPr>
      </w:pPr>
      <w:r w:rsidRPr="00233D56">
        <w:rPr>
          <w:rFonts w:ascii="Times New Roman" w:hAnsi="Times New Roman" w:cs="Times New Roman"/>
          <w:i/>
          <w:szCs w:val="28"/>
        </w:rPr>
        <w:t>ФИО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____ курса  ______ группы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 Лечебное дело, углубленная подготовка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Срок практики: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База практики: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Общий руководитель: __________________________________________ 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руководитель: ________________________________ 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491996" w:rsidRPr="00233D5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Методический руководитель: ____________________________________ </w:t>
      </w:r>
    </w:p>
    <w:p w:rsidR="00491996" w:rsidRPr="003031F6" w:rsidRDefault="00491996" w:rsidP="0049199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491996" w:rsidRDefault="0049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996" w:rsidRPr="002F28B0" w:rsidRDefault="00491996" w:rsidP="00491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lastRenderedPageBreak/>
        <w:t xml:space="preserve">Общий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28B0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>
        <w:rPr>
          <w:rFonts w:ascii="Times New Roman" w:hAnsi="Times New Roman" w:cs="Times New Roman"/>
          <w:sz w:val="28"/>
          <w:szCs w:val="28"/>
        </w:rPr>
        <w:t>/главный фельдшер медицинской организации</w:t>
      </w:r>
      <w:r w:rsidRPr="002F28B0">
        <w:rPr>
          <w:rFonts w:ascii="Times New Roman" w:hAnsi="Times New Roman" w:cs="Times New Roman"/>
          <w:sz w:val="28"/>
          <w:szCs w:val="28"/>
        </w:rPr>
        <w:t>.</w:t>
      </w:r>
    </w:p>
    <w:p w:rsidR="00491996" w:rsidRPr="002F28B0" w:rsidRDefault="00491996" w:rsidP="00491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Непосредственными руководителями могут быть </w:t>
      </w:r>
      <w:r>
        <w:rPr>
          <w:rFonts w:ascii="Times New Roman" w:hAnsi="Times New Roman" w:cs="Times New Roman"/>
          <w:sz w:val="28"/>
          <w:szCs w:val="28"/>
        </w:rPr>
        <w:t xml:space="preserve">заведующие подстанциями, отделениями, </w:t>
      </w:r>
      <w:r w:rsidRPr="002F28B0">
        <w:rPr>
          <w:rFonts w:ascii="Times New Roman" w:hAnsi="Times New Roman" w:cs="Times New Roman"/>
          <w:sz w:val="28"/>
          <w:szCs w:val="28"/>
        </w:rPr>
        <w:t xml:space="preserve">старшие </w:t>
      </w:r>
      <w:r>
        <w:rPr>
          <w:rFonts w:ascii="Times New Roman" w:hAnsi="Times New Roman" w:cs="Times New Roman"/>
          <w:sz w:val="28"/>
          <w:szCs w:val="28"/>
        </w:rPr>
        <w:t>фельдшеры/</w:t>
      </w:r>
      <w:r w:rsidRPr="002F28B0">
        <w:rPr>
          <w:rFonts w:ascii="Times New Roman" w:hAnsi="Times New Roman" w:cs="Times New Roman"/>
          <w:sz w:val="28"/>
          <w:szCs w:val="28"/>
        </w:rPr>
        <w:t>медицинские сёстры</w:t>
      </w:r>
      <w:r>
        <w:rPr>
          <w:rFonts w:ascii="Times New Roman" w:hAnsi="Times New Roman" w:cs="Times New Roman"/>
          <w:sz w:val="28"/>
          <w:szCs w:val="28"/>
        </w:rPr>
        <w:t xml:space="preserve"> подстанций, отделений</w:t>
      </w:r>
      <w:r w:rsidRPr="002F28B0">
        <w:rPr>
          <w:rFonts w:ascii="Times New Roman" w:hAnsi="Times New Roman" w:cs="Times New Roman"/>
          <w:sz w:val="28"/>
          <w:szCs w:val="28"/>
        </w:rPr>
        <w:t>.</w:t>
      </w:r>
    </w:p>
    <w:p w:rsidR="00491996" w:rsidRPr="002F28B0" w:rsidRDefault="00491996" w:rsidP="00491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Методическим руководителем является преподаватель колледжа.</w:t>
      </w:r>
    </w:p>
    <w:p w:rsidR="00491996" w:rsidRDefault="00491996" w:rsidP="00491996">
      <w:pPr>
        <w:rPr>
          <w:sz w:val="28"/>
          <w:szCs w:val="28"/>
        </w:rPr>
      </w:pPr>
    </w:p>
    <w:p w:rsidR="00491996" w:rsidRPr="002F28B0" w:rsidRDefault="00491996" w:rsidP="00491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Стр. № 2</w:t>
      </w: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Инструктаж по технике безопасности в медицинской организации проведён</w:t>
      </w: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Подпись общего руководителя</w:t>
      </w:r>
    </w:p>
    <w:p w:rsidR="00491996" w:rsidRPr="002F28B0" w:rsidRDefault="00491996" w:rsidP="00491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491996" w:rsidRPr="003031F6" w:rsidRDefault="00491996" w:rsidP="00491996">
      <w:pPr>
        <w:spacing w:line="360" w:lineRule="auto"/>
        <w:rPr>
          <w:sz w:val="28"/>
          <w:szCs w:val="28"/>
        </w:rPr>
      </w:pPr>
    </w:p>
    <w:p w:rsidR="00491996" w:rsidRPr="002F28B0" w:rsidRDefault="00491996" w:rsidP="00491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Стр. № 3</w:t>
      </w:r>
    </w:p>
    <w:p w:rsidR="00491996" w:rsidRPr="002F28B0" w:rsidRDefault="00491996" w:rsidP="0049199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График прохождения производственной (профессиональной)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34"/>
        <w:gridCol w:w="3969"/>
        <w:gridCol w:w="3119"/>
      </w:tblGrid>
      <w:tr w:rsidR="00491996" w:rsidRPr="002F28B0" w:rsidTr="007552E6">
        <w:tc>
          <w:tcPr>
            <w:tcW w:w="1242" w:type="dxa"/>
            <w:vAlign w:val="center"/>
          </w:tcPr>
          <w:p w:rsidR="00491996" w:rsidRPr="002F28B0" w:rsidRDefault="00491996" w:rsidP="007552E6">
            <w:pPr>
              <w:pStyle w:val="1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491996" w:rsidRPr="002F28B0" w:rsidRDefault="00491996" w:rsidP="007552E6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491996" w:rsidRPr="002F28B0" w:rsidRDefault="00491996" w:rsidP="007552E6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Подразделение медицинской организации</w:t>
            </w:r>
          </w:p>
        </w:tc>
        <w:tc>
          <w:tcPr>
            <w:tcW w:w="3119" w:type="dxa"/>
            <w:vAlign w:val="center"/>
          </w:tcPr>
          <w:p w:rsidR="00491996" w:rsidRPr="002F28B0" w:rsidRDefault="00491996" w:rsidP="007552E6">
            <w:pPr>
              <w:pStyle w:val="1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Оценка и подпись непосредственного руководителя, печать отделения</w:t>
            </w:r>
          </w:p>
        </w:tc>
      </w:tr>
      <w:tr w:rsidR="00491996" w:rsidRPr="002F28B0" w:rsidTr="007552E6">
        <w:tc>
          <w:tcPr>
            <w:tcW w:w="1242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96" w:rsidRPr="002F28B0" w:rsidTr="007552E6">
        <w:tc>
          <w:tcPr>
            <w:tcW w:w="1242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96" w:rsidRPr="002F28B0" w:rsidTr="007552E6">
        <w:tc>
          <w:tcPr>
            <w:tcW w:w="1242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996" w:rsidRPr="002F28B0" w:rsidRDefault="00491996" w:rsidP="007552E6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96" w:rsidRDefault="00491996" w:rsidP="00491996">
      <w:pPr>
        <w:spacing w:line="360" w:lineRule="auto"/>
        <w:outlineLvl w:val="0"/>
        <w:rPr>
          <w:sz w:val="28"/>
          <w:szCs w:val="28"/>
        </w:rPr>
      </w:pPr>
    </w:p>
    <w:p w:rsidR="00491996" w:rsidRDefault="00491996" w:rsidP="00491996">
      <w:pPr>
        <w:spacing w:line="360" w:lineRule="auto"/>
        <w:outlineLvl w:val="0"/>
        <w:rPr>
          <w:sz w:val="28"/>
          <w:szCs w:val="28"/>
        </w:rPr>
      </w:pPr>
    </w:p>
    <w:p w:rsidR="00491996" w:rsidRDefault="00491996" w:rsidP="00491996">
      <w:pPr>
        <w:spacing w:line="360" w:lineRule="auto"/>
        <w:outlineLvl w:val="0"/>
        <w:rPr>
          <w:sz w:val="28"/>
          <w:szCs w:val="28"/>
        </w:rPr>
      </w:pPr>
    </w:p>
    <w:p w:rsidR="00491996" w:rsidRPr="003031F6" w:rsidRDefault="00491996" w:rsidP="00491996">
      <w:pPr>
        <w:spacing w:line="360" w:lineRule="auto"/>
        <w:outlineLvl w:val="0"/>
        <w:rPr>
          <w:sz w:val="28"/>
          <w:szCs w:val="28"/>
        </w:rPr>
      </w:pPr>
    </w:p>
    <w:p w:rsidR="00491996" w:rsidRDefault="0049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996" w:rsidRPr="002F28B0" w:rsidRDefault="00491996" w:rsidP="00491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lastRenderedPageBreak/>
        <w:t xml:space="preserve">Стр. № 4 </w:t>
      </w:r>
    </w:p>
    <w:p w:rsidR="00491996" w:rsidRPr="002F28B0" w:rsidRDefault="00491996" w:rsidP="00491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Заполнение дневника на развернутом листе по форме: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662"/>
        <w:gridCol w:w="1701"/>
      </w:tblGrid>
      <w:tr w:rsidR="00491996" w:rsidRPr="002F28B0" w:rsidTr="007552E6">
        <w:tc>
          <w:tcPr>
            <w:tcW w:w="1101" w:type="dxa"/>
            <w:vAlign w:val="center"/>
          </w:tcPr>
          <w:p w:rsidR="00491996" w:rsidRPr="002F28B0" w:rsidRDefault="00491996" w:rsidP="007552E6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  <w:vAlign w:val="center"/>
          </w:tcPr>
          <w:p w:rsidR="00491996" w:rsidRPr="002F28B0" w:rsidRDefault="00491996" w:rsidP="007552E6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1701" w:type="dxa"/>
            <w:vAlign w:val="center"/>
          </w:tcPr>
          <w:p w:rsidR="00491996" w:rsidRPr="002F28B0" w:rsidRDefault="00491996" w:rsidP="007552E6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Подпись непосредственного руководителя, печать отделения</w:t>
            </w:r>
          </w:p>
        </w:tc>
      </w:tr>
      <w:tr w:rsidR="00491996" w:rsidRPr="002F28B0" w:rsidTr="007552E6">
        <w:tc>
          <w:tcPr>
            <w:tcW w:w="11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96" w:rsidRPr="002F28B0" w:rsidTr="007552E6">
        <w:tc>
          <w:tcPr>
            <w:tcW w:w="11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96" w:rsidRPr="002F28B0" w:rsidTr="007552E6">
        <w:tc>
          <w:tcPr>
            <w:tcW w:w="11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996" w:rsidRPr="002F28B0" w:rsidRDefault="00491996" w:rsidP="00755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96" w:rsidRDefault="00491996" w:rsidP="00491996">
      <w:pPr>
        <w:rPr>
          <w:sz w:val="28"/>
          <w:szCs w:val="28"/>
        </w:rPr>
      </w:pPr>
    </w:p>
    <w:p w:rsidR="00491996" w:rsidRPr="006F2376" w:rsidRDefault="00491996" w:rsidP="004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76">
        <w:rPr>
          <w:rFonts w:ascii="Times New Roman" w:hAnsi="Times New Roman" w:cs="Times New Roman"/>
          <w:b/>
          <w:sz w:val="28"/>
          <w:szCs w:val="28"/>
        </w:rPr>
        <w:t>ПРАВИЛА ВЕ</w:t>
      </w:r>
      <w:r>
        <w:rPr>
          <w:rFonts w:ascii="Times New Roman" w:hAnsi="Times New Roman" w:cs="Times New Roman"/>
          <w:b/>
          <w:sz w:val="28"/>
          <w:szCs w:val="28"/>
        </w:rPr>
        <w:t>ДЕНИЯ ДНЕВНИКА ПРОИЗВОДСТВЕННОЙ</w:t>
      </w:r>
      <w:r w:rsidRPr="006F237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91996" w:rsidRPr="006F2376" w:rsidRDefault="00491996" w:rsidP="0049199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2376">
        <w:rPr>
          <w:rFonts w:ascii="Times New Roman" w:hAnsi="Times New Roman" w:cs="Times New Roman"/>
          <w:sz w:val="28"/>
          <w:szCs w:val="28"/>
        </w:rPr>
        <w:t>В 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491996" w:rsidRDefault="00491996" w:rsidP="0049199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76">
        <w:rPr>
          <w:rFonts w:ascii="Times New Roman" w:hAnsi="Times New Roman" w:cs="Times New Roman"/>
          <w:sz w:val="28"/>
          <w:szCs w:val="28"/>
        </w:rPr>
        <w:t>В первые 2 дня работы необходимо описать устройство медицинской организации, структуру подразделений; цель, задачи, принципы деятельности;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средних медицинских работников (фельдшеров, медицинских сестер), учетную документацию, заполняемую медицинскими работниками, систему учёта и хранения лекарственных средств (в том числе сильнодействующих).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5E">
        <w:rPr>
          <w:rFonts w:ascii="Times New Roman" w:hAnsi="Times New Roman" w:cs="Times New Roman"/>
          <w:sz w:val="28"/>
          <w:szCs w:val="28"/>
        </w:rPr>
        <w:t>При работе на выездных бригадах скорой медицинской помощи необходимо описать класс автомобиля (А, В, С) и его оснащение лечебно-диагностическим оборудованием</w:t>
      </w:r>
      <w:r>
        <w:rPr>
          <w:rFonts w:ascii="Times New Roman" w:hAnsi="Times New Roman" w:cs="Times New Roman"/>
          <w:sz w:val="28"/>
          <w:szCs w:val="28"/>
        </w:rPr>
        <w:t>, состав медицинской укладки выездной бригады</w:t>
      </w:r>
      <w:r w:rsidRPr="00826D5E">
        <w:rPr>
          <w:rFonts w:ascii="Times New Roman" w:hAnsi="Times New Roman" w:cs="Times New Roman"/>
          <w:sz w:val="28"/>
          <w:szCs w:val="28"/>
        </w:rPr>
        <w:t>.</w:t>
      </w:r>
    </w:p>
    <w:p w:rsidR="00491996" w:rsidRPr="00826D5E" w:rsidRDefault="00491996" w:rsidP="004919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26D5E">
        <w:rPr>
          <w:rFonts w:ascii="Times New Roman" w:hAnsi="Times New Roman" w:cs="Times New Roman"/>
          <w:sz w:val="28"/>
          <w:szCs w:val="28"/>
        </w:rPr>
        <w:t>Студенты циклов профессиональной переподготовки описывают организацию оказания неотложной медицинской помощи  в подразделении той медицинской организации, в которой они непосредственно трудятся и проходят производственную практику.</w:t>
      </w:r>
      <w:r>
        <w:rPr>
          <w:rFonts w:ascii="Times New Roman" w:hAnsi="Times New Roman" w:cs="Times New Roman"/>
          <w:sz w:val="28"/>
          <w:szCs w:val="28"/>
        </w:rPr>
        <w:t xml:space="preserve"> В случае прохождения ПП на медицинских или фельдшерско-акушерских пунктах, а также в амбулаториях и центрах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врачебной практики необходимо описать состав укладки неотложной медицинской помощи, а также </w:t>
      </w:r>
      <w:r w:rsidRPr="00826D5E">
        <w:rPr>
          <w:rFonts w:ascii="Times New Roman" w:hAnsi="Times New Roman" w:cs="Times New Roman"/>
          <w:sz w:val="28"/>
          <w:szCs w:val="28"/>
        </w:rPr>
        <w:t>лечебно-диагностическ</w:t>
      </w:r>
      <w:r>
        <w:rPr>
          <w:rFonts w:ascii="Times New Roman" w:hAnsi="Times New Roman" w:cs="Times New Roman"/>
          <w:sz w:val="28"/>
          <w:szCs w:val="28"/>
        </w:rPr>
        <w:t>ое оборудование, имеющееся для оказания данного вида помощи.</w:t>
      </w:r>
    </w:p>
    <w:p w:rsidR="00491996" w:rsidRDefault="00491996" w:rsidP="0049199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2376">
        <w:rPr>
          <w:rFonts w:ascii="Times New Roman" w:hAnsi="Times New Roman" w:cs="Times New Roman"/>
          <w:sz w:val="28"/>
          <w:szCs w:val="28"/>
        </w:rPr>
        <w:t xml:space="preserve"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впервые применявшихся на данной практике манипуляций у конкретного пациента с указанием  возраста больного, </w:t>
      </w:r>
      <w:r>
        <w:rPr>
          <w:rFonts w:ascii="Times New Roman" w:hAnsi="Times New Roman" w:cs="Times New Roman"/>
          <w:sz w:val="28"/>
          <w:szCs w:val="28"/>
        </w:rPr>
        <w:t xml:space="preserve">диагноза, </w:t>
      </w:r>
      <w:r w:rsidRPr="006F2376">
        <w:rPr>
          <w:rFonts w:ascii="Times New Roman" w:hAnsi="Times New Roman" w:cs="Times New Roman"/>
          <w:sz w:val="28"/>
          <w:szCs w:val="28"/>
        </w:rPr>
        <w:t>вида проводим</w:t>
      </w:r>
      <w:r>
        <w:rPr>
          <w:rFonts w:ascii="Times New Roman" w:hAnsi="Times New Roman" w:cs="Times New Roman"/>
          <w:sz w:val="28"/>
          <w:szCs w:val="28"/>
        </w:rPr>
        <w:t>ой манипуляции, хода выполнения</w:t>
      </w:r>
      <w:r w:rsidRPr="006F2376">
        <w:rPr>
          <w:rFonts w:ascii="Times New Roman" w:hAnsi="Times New Roman" w:cs="Times New Roman"/>
          <w:sz w:val="28"/>
          <w:szCs w:val="28"/>
        </w:rPr>
        <w:t>.</w:t>
      </w:r>
    </w:p>
    <w:p w:rsidR="00491996" w:rsidRDefault="00491996" w:rsidP="0049199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работы на выездных бригадах скорой медицинской помощи</w:t>
      </w:r>
      <w:r w:rsidRPr="006F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обучающихся на цикле профессиональной переподготовки допускается по основному месту работы – медпункт, ФАП, амбулатория, центр врача общей практики) </w:t>
      </w:r>
      <w:r w:rsidRPr="006F2376">
        <w:rPr>
          <w:rFonts w:ascii="Times New Roman" w:hAnsi="Times New Roman" w:cs="Times New Roman"/>
          <w:sz w:val="28"/>
          <w:szCs w:val="28"/>
        </w:rPr>
        <w:t>в графе «Содержание и объем проведенной работы»</w:t>
      </w:r>
      <w:r>
        <w:rPr>
          <w:rFonts w:ascii="Times New Roman" w:hAnsi="Times New Roman" w:cs="Times New Roman"/>
          <w:sz w:val="28"/>
          <w:szCs w:val="28"/>
        </w:rPr>
        <w:t xml:space="preserve"> отражать студенческие карты вызовов, включающие:</w:t>
      </w:r>
      <w:proofErr w:type="gramEnd"/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сбор жалоб,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80392C">
        <w:rPr>
          <w:rFonts w:ascii="Times New Roman" w:hAnsi="Times New Roman" w:cs="Times New Roman"/>
          <w:sz w:val="28"/>
          <w:szCs w:val="28"/>
        </w:rPr>
        <w:t xml:space="preserve">анамнеза,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осмотр по системам,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дополнительные методы диагностики (ЭКГ,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глюкозометрию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пикфлоуметрию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39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определение ведущего синдрома (синдромов),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проведение дифференциальной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(в виде таблицы, либо текста)</w:t>
      </w:r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установление клинического диагноза (основного,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сопуствующих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), оказание медицинской помощи, </w:t>
      </w:r>
    </w:p>
    <w:p w:rsidR="00491996" w:rsidRPr="0080392C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дальнейшую тактику ведения пациента: </w:t>
      </w:r>
    </w:p>
    <w:p w:rsidR="00491996" w:rsidRDefault="00491996" w:rsidP="00491996">
      <w:pPr>
        <w:pStyle w:val="a6"/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0392C">
        <w:rPr>
          <w:rFonts w:ascii="Times New Roman" w:hAnsi="Times New Roman" w:cs="Times New Roman"/>
          <w:sz w:val="28"/>
          <w:szCs w:val="28"/>
        </w:rPr>
        <w:t xml:space="preserve">транспортировку в стационар (отражая проведенный мониторинг и лечебные мероприятия во время транспортировки), </w:t>
      </w:r>
    </w:p>
    <w:p w:rsidR="00491996" w:rsidRPr="0080392C" w:rsidRDefault="00491996" w:rsidP="00491996">
      <w:pPr>
        <w:pStyle w:val="a6"/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0392C">
        <w:rPr>
          <w:rFonts w:ascii="Times New Roman" w:hAnsi="Times New Roman" w:cs="Times New Roman"/>
          <w:sz w:val="28"/>
          <w:szCs w:val="28"/>
        </w:rPr>
        <w:t>оставление на месте вызова с отражением данных рекомендаций по дальнейшей тактике (</w:t>
      </w:r>
      <w:r>
        <w:rPr>
          <w:rFonts w:ascii="Times New Roman" w:hAnsi="Times New Roman" w:cs="Times New Roman"/>
          <w:sz w:val="28"/>
          <w:szCs w:val="28"/>
        </w:rPr>
        <w:t>обратиться в поликлинику, правила приема лекарств, изменение образа жизни, устранение факторов риска и т.п</w:t>
      </w:r>
      <w:r w:rsidRPr="00803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1996" w:rsidRDefault="00491996" w:rsidP="0049199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в приемных отделениях (отделениях экстренной медицинской помощи) стационаров</w:t>
      </w:r>
      <w:r w:rsidRPr="006F2376">
        <w:rPr>
          <w:rFonts w:ascii="Times New Roman" w:hAnsi="Times New Roman" w:cs="Times New Roman"/>
          <w:sz w:val="28"/>
          <w:szCs w:val="28"/>
        </w:rPr>
        <w:t xml:space="preserve"> в графе «Содержание и объем проведенной работы»</w:t>
      </w:r>
      <w:r>
        <w:rPr>
          <w:rFonts w:ascii="Times New Roman" w:hAnsi="Times New Roman" w:cs="Times New Roman"/>
          <w:sz w:val="28"/>
          <w:szCs w:val="28"/>
        </w:rPr>
        <w:t xml:space="preserve"> отражать студенческие истории болезни, включающие: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lastRenderedPageBreak/>
        <w:t xml:space="preserve">сбор жалоб,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80392C">
        <w:rPr>
          <w:rFonts w:ascii="Times New Roman" w:hAnsi="Times New Roman" w:cs="Times New Roman"/>
          <w:sz w:val="28"/>
          <w:szCs w:val="28"/>
        </w:rPr>
        <w:t xml:space="preserve">анамнеза,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осмотр по системам,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дополнительные методы диагностики (ЭКГ,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глюкозометрию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пикфлоуметрию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общие и развернутые анализы, рентгенографию, ангиографию, КТ, МРТ и</w:t>
      </w:r>
      <w:r w:rsidRPr="0080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39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определение ведущего синдрома (синдромов),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проведение дифференциальной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(в виде таблицы, либо текста)</w:t>
      </w:r>
      <w:r w:rsidRPr="008039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996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установление клинического диагноза (основного,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сопуствующих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), оказание медицинской помощи, </w:t>
      </w:r>
    </w:p>
    <w:p w:rsidR="00491996" w:rsidRPr="0080392C" w:rsidRDefault="00491996" w:rsidP="00491996">
      <w:pPr>
        <w:pStyle w:val="a6"/>
        <w:numPr>
          <w:ilvl w:val="3"/>
          <w:numId w:val="16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дальнейшую тактику ведения пациента: </w:t>
      </w:r>
    </w:p>
    <w:p w:rsidR="00491996" w:rsidRDefault="00491996" w:rsidP="00491996">
      <w:pPr>
        <w:pStyle w:val="a6"/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наблюдение в отделении экстренной медицинской помощи</w:t>
      </w:r>
      <w:r w:rsidRPr="0080392C">
        <w:rPr>
          <w:rFonts w:ascii="Times New Roman" w:hAnsi="Times New Roman" w:cs="Times New Roman"/>
          <w:sz w:val="28"/>
          <w:szCs w:val="28"/>
        </w:rPr>
        <w:t xml:space="preserve"> (отражая проведенный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 лечебные мероприятия</w:t>
      </w:r>
      <w:r w:rsidRPr="008039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91996" w:rsidRDefault="00491996" w:rsidP="00491996">
      <w:pPr>
        <w:pStyle w:val="a6"/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перевод в профильное отделение стационара;</w:t>
      </w:r>
    </w:p>
    <w:p w:rsidR="00491996" w:rsidRPr="0080392C" w:rsidRDefault="00491996" w:rsidP="00491996">
      <w:pPr>
        <w:pStyle w:val="a6"/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 в госпитализации с данными рекомендациями</w:t>
      </w:r>
      <w:r w:rsidRPr="008039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назначенная терапия, правила приема лекарств, изменение образа жизни, устранение факторов риска и т.п</w:t>
      </w:r>
      <w:r w:rsidRPr="00803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1996" w:rsidRPr="00F56629" w:rsidRDefault="00491996" w:rsidP="00491996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29">
        <w:rPr>
          <w:rFonts w:ascii="Times New Roman" w:hAnsi="Times New Roman" w:cs="Times New Roman"/>
          <w:sz w:val="28"/>
          <w:szCs w:val="28"/>
        </w:rPr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491996" w:rsidRPr="00826D5E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5E">
        <w:rPr>
          <w:rFonts w:ascii="Times New Roman" w:hAnsi="Times New Roman" w:cs="Times New Roman"/>
          <w:sz w:val="28"/>
          <w:szCs w:val="28"/>
        </w:rPr>
        <w:t>В записях дневника следует четко выделить:</w:t>
      </w:r>
    </w:p>
    <w:p w:rsidR="00491996" w:rsidRPr="00080042" w:rsidRDefault="00491996" w:rsidP="00491996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С чем ознакомился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996" w:rsidRPr="00080042" w:rsidRDefault="00491996" w:rsidP="00491996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видел и наблюдал;</w:t>
      </w:r>
    </w:p>
    <w:p w:rsidR="00491996" w:rsidRPr="00080042" w:rsidRDefault="00491996" w:rsidP="00491996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Что было проделано самостоятельно.</w:t>
      </w:r>
    </w:p>
    <w:p w:rsidR="00491996" w:rsidRPr="00826D5E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5E">
        <w:rPr>
          <w:rFonts w:ascii="Times New Roman" w:hAnsi="Times New Roman" w:cs="Times New Roman"/>
          <w:sz w:val="28"/>
          <w:szCs w:val="28"/>
        </w:rPr>
        <w:t>Ежедневно подводить цифровые итоги проведенных работ.</w:t>
      </w:r>
    </w:p>
    <w:p w:rsidR="00491996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</w:t>
      </w:r>
      <w:r>
        <w:rPr>
          <w:rFonts w:ascii="Times New Roman" w:hAnsi="Times New Roman" w:cs="Times New Roman"/>
          <w:sz w:val="28"/>
          <w:szCs w:val="28"/>
        </w:rPr>
        <w:t>ременность проведенных записей.</w:t>
      </w:r>
    </w:p>
    <w:p w:rsidR="00491996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lastRenderedPageBreak/>
        <w:t>По окончании практики по данному разделу составляется отчет о проведенной практике. Отчет по итогам практики состоит из двух разделов:</w:t>
      </w:r>
      <w:r>
        <w:rPr>
          <w:rFonts w:ascii="Times New Roman" w:hAnsi="Times New Roman" w:cs="Times New Roman"/>
          <w:sz w:val="28"/>
          <w:szCs w:val="28"/>
        </w:rPr>
        <w:t xml:space="preserve"> цифрового, текстового.</w:t>
      </w:r>
    </w:p>
    <w:p w:rsidR="00491996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1C">
        <w:rPr>
          <w:rFonts w:ascii="Times New Roman" w:hAnsi="Times New Roman" w:cs="Times New Roman"/>
          <w:b/>
          <w:i/>
          <w:sz w:val="28"/>
          <w:szCs w:val="28"/>
        </w:rPr>
        <w:t>В цифровой отчет</w:t>
      </w:r>
      <w:r w:rsidRPr="00080042">
        <w:rPr>
          <w:rFonts w:ascii="Times New Roman" w:hAnsi="Times New Roman" w:cs="Times New Roman"/>
          <w:sz w:val="28"/>
          <w:szCs w:val="28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491996" w:rsidRPr="00080042" w:rsidRDefault="00491996" w:rsidP="00491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1C">
        <w:rPr>
          <w:rFonts w:ascii="Times New Roman" w:hAnsi="Times New Roman" w:cs="Times New Roman"/>
          <w:b/>
          <w:sz w:val="28"/>
          <w:szCs w:val="28"/>
        </w:rPr>
        <w:t>В текстовом отчете</w:t>
      </w:r>
      <w:r w:rsidRPr="00080042">
        <w:rPr>
          <w:rFonts w:ascii="Times New Roman" w:hAnsi="Times New Roman" w:cs="Times New Roman"/>
          <w:sz w:val="28"/>
          <w:szCs w:val="28"/>
        </w:rPr>
        <w:t xml:space="preserve"> отмечаются положительные и отрицательные стороны практики, удовлетворены ли практикой, предоставлялся ли необходимый объем работы, что нового узнали, какие знания и навыки получены 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  <w:proofErr w:type="gramEnd"/>
    </w:p>
    <w:p w:rsidR="00491996" w:rsidRDefault="00491996" w:rsidP="00491996">
      <w:pPr>
        <w:spacing w:line="360" w:lineRule="auto"/>
        <w:ind w:left="426"/>
        <w:jc w:val="both"/>
        <w:rPr>
          <w:sz w:val="28"/>
          <w:szCs w:val="28"/>
        </w:rPr>
      </w:pPr>
    </w:p>
    <w:p w:rsidR="00491996" w:rsidRPr="00080042" w:rsidRDefault="00491996" w:rsidP="00491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42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СТУДЕНТОМ ПО ИТОГАМ ПРОИЗВОДСТВЕННОЙ ПРАКТИКИ</w:t>
      </w:r>
    </w:p>
    <w:p w:rsidR="00491996" w:rsidRPr="00080042" w:rsidRDefault="00491996" w:rsidP="0049199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Дневник практики, проверенный и подписанный руководителем.</w:t>
      </w:r>
    </w:p>
    <w:p w:rsidR="00491996" w:rsidRPr="00080042" w:rsidRDefault="00491996" w:rsidP="0049199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Студенческую историю болезни</w:t>
      </w:r>
      <w:r w:rsidRPr="00080042">
        <w:rPr>
          <w:rFonts w:ascii="Times New Roman" w:hAnsi="Times New Roman" w:cs="Times New Roman"/>
          <w:sz w:val="28"/>
          <w:szCs w:val="28"/>
        </w:rPr>
        <w:t>.</w:t>
      </w:r>
    </w:p>
    <w:p w:rsidR="00491996" w:rsidRPr="00080042" w:rsidRDefault="00491996" w:rsidP="0049199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Характеристику установленного образца, отражающую результаты работы студента, освоение профессиональных и общих компетенций.</w:t>
      </w:r>
    </w:p>
    <w:p w:rsidR="00491996" w:rsidRPr="00080042" w:rsidRDefault="00491996" w:rsidP="0049199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Отчет о прохождении практики с замечаниями и предложениями (в дневнике).</w:t>
      </w:r>
    </w:p>
    <w:p w:rsidR="00491996" w:rsidRDefault="00491996" w:rsidP="0049199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лист</w:t>
      </w:r>
      <w:r w:rsidRPr="0008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8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080042">
        <w:rPr>
          <w:rFonts w:ascii="Times New Roman" w:hAnsi="Times New Roman" w:cs="Times New Roman"/>
          <w:sz w:val="28"/>
          <w:szCs w:val="28"/>
        </w:rPr>
        <w:t>профессиональных и общих компетенций с цифровым отчетом, проверенн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0042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0042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руководителем.</w:t>
      </w: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02"/>
        <w:gridCol w:w="4893"/>
        <w:gridCol w:w="1701"/>
        <w:gridCol w:w="1276"/>
        <w:gridCol w:w="1552"/>
      </w:tblGrid>
      <w:tr w:rsidR="00491996" w:rsidTr="007552E6">
        <w:tc>
          <w:tcPr>
            <w:tcW w:w="100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91996" w:rsidRPr="00145C81" w:rsidRDefault="00491996" w:rsidP="007552E6">
            <w:pPr>
              <w:pStyle w:val="3"/>
              <w:outlineLvl w:val="2"/>
              <w:rPr>
                <w:sz w:val="24"/>
              </w:rPr>
            </w:pPr>
            <w:r w:rsidRPr="00145C81">
              <w:lastRenderedPageBreak/>
              <w:t>Перечень выполняемых работ</w:t>
            </w: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B8148F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814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№ </w:t>
            </w:r>
            <w:proofErr w:type="spellStart"/>
            <w:r w:rsidRPr="00B814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п\</w:t>
            </w:r>
            <w:proofErr w:type="gramStart"/>
            <w:r w:rsidRPr="00B814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93" w:type="dxa"/>
            <w:vAlign w:val="center"/>
          </w:tcPr>
          <w:p w:rsidR="00491996" w:rsidRPr="00B8148F" w:rsidRDefault="00491996" w:rsidP="007552E6">
            <w:pPr>
              <w:pStyle w:val="4"/>
              <w:outlineLvl w:val="3"/>
            </w:pPr>
            <w:r w:rsidRPr="00B8148F">
              <w:t>Виды работ</w:t>
            </w:r>
          </w:p>
        </w:tc>
        <w:tc>
          <w:tcPr>
            <w:tcW w:w="1701" w:type="dxa"/>
            <w:vAlign w:val="center"/>
          </w:tcPr>
          <w:p w:rsidR="00491996" w:rsidRPr="00B8148F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814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91996" w:rsidRPr="00B8148F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814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фактически</w:t>
            </w:r>
          </w:p>
        </w:tc>
        <w:tc>
          <w:tcPr>
            <w:tcW w:w="1552" w:type="dxa"/>
          </w:tcPr>
          <w:p w:rsidR="00491996" w:rsidRPr="00B8148F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8148F">
              <w:rPr>
                <w:rFonts w:ascii="Times New Roman" w:hAnsi="Times New Roman" w:cs="Times New Roman"/>
                <w:b/>
                <w:smallCaps/>
                <w:szCs w:val="24"/>
              </w:rPr>
              <w:t>причина невыполнения</w:t>
            </w:r>
          </w:p>
        </w:tc>
      </w:tr>
      <w:tr w:rsidR="00491996" w:rsidTr="007552E6">
        <w:tc>
          <w:tcPr>
            <w:tcW w:w="10024" w:type="dxa"/>
            <w:gridSpan w:val="5"/>
            <w:vAlign w:val="center"/>
          </w:tcPr>
          <w:p w:rsidR="00491996" w:rsidRPr="00F46B58" w:rsidRDefault="00491996" w:rsidP="007552E6">
            <w:pPr>
              <w:pStyle w:val="3"/>
              <w:outlineLvl w:val="2"/>
            </w:pPr>
            <w:r w:rsidRPr="00F46B58">
              <w:rPr>
                <w:sz w:val="24"/>
              </w:rPr>
              <w:t>отделение скорой медицинской помощи</w:t>
            </w: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принципами </w:t>
            </w:r>
            <w:proofErr w:type="gramStart"/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функционирования станций/подстанций/отделений</w:t>
            </w:r>
            <w:proofErr w:type="gramEnd"/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СМП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принципами организации функционирования отделений реанимации и интенсивной терапии стационаров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деятельности диспетчерской службы, форм и методов взаимодействия с ними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территории обслуживания, перечня ЛПУ, с которыми взаимодействует СМП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4893" w:type="dxa"/>
          </w:tcPr>
          <w:p w:rsidR="00491996" w:rsidRPr="004B6BB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анализа функциональных обя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занностей фельдшера в составе различных бригад СМП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4893" w:type="dxa"/>
          </w:tcPr>
          <w:p w:rsidR="00491996" w:rsidRPr="004B6BB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карты вызова и сопроводительного листа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станции/отделения СМП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4893" w:type="dxa"/>
          </w:tcPr>
          <w:p w:rsidR="00491996" w:rsidRPr="004B6BB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рабочего места под руководством фельдшера СМП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осмотра места происшествия и меди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цинской сортировки пострадавших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 информации о пациенте,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физикальное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обследование под руководством врача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(фельдшера)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лагалищного осмотра на пациенте</w:t>
            </w:r>
          </w:p>
        </w:tc>
        <w:tc>
          <w:tcPr>
            <w:tcW w:w="1701" w:type="dxa"/>
            <w:vAlign w:val="center"/>
          </w:tcPr>
          <w:p w:rsidR="00491996" w:rsidRPr="00A05CE9" w:rsidRDefault="00491996" w:rsidP="007552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глюкозометрии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биохимического </w:t>
            </w:r>
            <w:proofErr w:type="spellStart"/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экспресс-исследования</w:t>
            </w:r>
            <w:proofErr w:type="spellEnd"/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остро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 инфаркте миокарда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пульсоксиметрии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пикфлоуметрии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экспресс-исследования</w:t>
            </w:r>
            <w:proofErr w:type="spellEnd"/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содержание этанола в слюне и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моче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Расшифровка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интерпретация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18.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и анализ собранных данных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19.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ведущего син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дрома при неотложных состояниях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20.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и обоснование предварительного диагноза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тактики</w:t>
            </w:r>
            <w:r w:rsidRPr="00B05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обсуждение с врачом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(фельдшером) мероприятий медицинской помощи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22.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сердечного ритма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ЧСС, пульса, АД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частоты, глубины и ритма дыхания, сатурации,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капнографии</w:t>
            </w:r>
            <w:proofErr w:type="spellEnd"/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25.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Придание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ациенту транспортного положения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26.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периферического венозного катетера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27.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Внутривенное введение лекарственных средств через венозный катетер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28.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инфузионной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терапии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лекарственных средств через </w:t>
            </w:r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шприцевой</w:t>
            </w:r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дозатор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30.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ИВЛ и ВВЛ дыхательным мешком на пациенте и наблюдение за аппаратной ИВЛ/ВВЛ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31.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Ингаляторное введение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кислород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через кислородный ингалятор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32.</w:t>
            </w:r>
          </w:p>
        </w:tc>
        <w:tc>
          <w:tcPr>
            <w:tcW w:w="4893" w:type="dxa"/>
          </w:tcPr>
          <w:p w:rsidR="00491996" w:rsidRPr="00725A96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Ингаляторное введение лекарственных средств через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небулай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33.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(наблюдение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окклюзионной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повязки 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34.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воздуховодов,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ларингеальных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трубок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35.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 плевральной пункции (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торакоцентеза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инт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убации трахеи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37.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санации трахеобронхиального дерева 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38.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юдение)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коникотомии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39.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удаления инородных тел на пациенте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40.</w:t>
            </w:r>
          </w:p>
        </w:tc>
        <w:tc>
          <w:tcPr>
            <w:tcW w:w="4893" w:type="dxa"/>
          </w:tcPr>
          <w:p w:rsidR="00491996" w:rsidRPr="00992FAC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ложение шины-воротника 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41.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пациентам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42.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временной остано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вки кровотечения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43.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зондового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промывания желудка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44.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катетериза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мочевого пузыря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45.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транспортной иммоби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лизации конечностей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46.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(наблюдение) в проведении акушерского пособия при 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дах 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47.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(наблюдение) в проведении </w:t>
            </w:r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базовой</w:t>
            </w:r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специализиро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ванной СЛР 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48.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(текущей, заключительной) автомобиля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49.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лизации отработанного материала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50.</w:t>
            </w:r>
          </w:p>
        </w:tc>
        <w:tc>
          <w:tcPr>
            <w:tcW w:w="4893" w:type="dxa"/>
          </w:tcPr>
          <w:p w:rsidR="00491996" w:rsidRDefault="00491996" w:rsidP="007552E6">
            <w:pPr>
              <w:keepNext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констатации биологической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смерти, оформление документации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10024" w:type="dxa"/>
            <w:gridSpan w:val="5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12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Приемное отделение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стационар</w:t>
            </w: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принципами организации функционирования приемных отделений (экстренной медицинской помощи) стационаров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3189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:rsidR="00491996" w:rsidRPr="004B6BB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анализа функциональных обя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занностей фельдшера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4893" w:type="dxa"/>
          </w:tcPr>
          <w:p w:rsidR="00491996" w:rsidRPr="004B6BB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истории болезни поступающего в стационар пациента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 информации о пациенте,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физикальное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обследование под руководством врача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(фельдшера)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лагалищного осмотра на пациенте</w:t>
            </w:r>
          </w:p>
        </w:tc>
        <w:tc>
          <w:tcPr>
            <w:tcW w:w="1701" w:type="dxa"/>
            <w:vAlign w:val="center"/>
          </w:tcPr>
          <w:p w:rsidR="00491996" w:rsidRPr="00A05CE9" w:rsidRDefault="00491996" w:rsidP="007552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Расшифровка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интерпретация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и анализ собранных данных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ведущего син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дрома при неотложных состояниях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и обоснование предварительного диагноза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jc w:val="center"/>
            </w:pPr>
            <w:r w:rsidRPr="001E0416"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тактики</w:t>
            </w:r>
            <w:r w:rsidRPr="00B05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обсуждение с врачом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(фельдшером) мероприятий медицинской помощи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jc w:val="center"/>
            </w:pPr>
            <w:r w:rsidRPr="001E0416">
              <w:rPr>
                <w:rFonts w:ascii="Times New Roman" w:hAnsi="Times New Roman" w:cs="Times New Roman"/>
                <w:smallCap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4893" w:type="dxa"/>
          </w:tcPr>
          <w:p w:rsidR="00491996" w:rsidRPr="00A05CE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сердечного ритма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ЧСС, пульса, АД 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частоты, глубины и ритма дыхания, сатурации,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капнографии</w:t>
            </w:r>
            <w:proofErr w:type="spellEnd"/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температуры, диуреза пациента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Придание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ациенту транспортного положения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4893" w:type="dxa"/>
          </w:tcPr>
          <w:p w:rsidR="00491996" w:rsidRPr="00813D90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периферического венозного катетера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18.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Внутривенное введение лекарственных средств через венозный катетер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19.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инфузионной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терапии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20.</w:t>
            </w:r>
          </w:p>
        </w:tc>
        <w:tc>
          <w:tcPr>
            <w:tcW w:w="4893" w:type="dxa"/>
          </w:tcPr>
          <w:p w:rsidR="00491996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лекарственных средств через </w:t>
            </w:r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шприцевой</w:t>
            </w:r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дозатор на пациенте</w:t>
            </w:r>
          </w:p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4893" w:type="dxa"/>
          </w:tcPr>
          <w:p w:rsidR="00491996" w:rsidRPr="00A5112A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ИВЛ и ВВЛ дыхательным мешком на пациенте и наблюдение за аппаратной ИВЛ/ВВЛ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22.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Ингаляторное введение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кислород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через кислородный ингалятор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4893" w:type="dxa"/>
          </w:tcPr>
          <w:p w:rsidR="00491996" w:rsidRPr="00725A96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Ингаляторное введение лекарственных средств через 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небулай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24.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воздуховодов,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ларингеальных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трубок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25.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 плевральной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пункции (</w:t>
            </w:r>
            <w:proofErr w:type="spell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торакоцентеза</w:t>
            </w:r>
            <w:proofErr w:type="spell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инт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убации трахеи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27.</w:t>
            </w:r>
          </w:p>
        </w:tc>
        <w:tc>
          <w:tcPr>
            <w:tcW w:w="4893" w:type="dxa"/>
          </w:tcPr>
          <w:p w:rsidR="00491996" w:rsidRPr="00B050DB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санации трахеобронхиального дерева пациенту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28.</w:t>
            </w:r>
          </w:p>
        </w:tc>
        <w:tc>
          <w:tcPr>
            <w:tcW w:w="4893" w:type="dxa"/>
          </w:tcPr>
          <w:p w:rsidR="00491996" w:rsidRPr="00552243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юдение)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коникотомии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4893" w:type="dxa"/>
          </w:tcPr>
          <w:p w:rsidR="00491996" w:rsidRPr="00992FAC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ложение шины-воротника пациенту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30.</w:t>
            </w:r>
          </w:p>
        </w:tc>
        <w:tc>
          <w:tcPr>
            <w:tcW w:w="4893" w:type="dxa"/>
          </w:tcPr>
          <w:p w:rsidR="00491996" w:rsidRDefault="00491996" w:rsidP="007552E6">
            <w:pPr>
              <w:keepNext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пациентам</w:t>
            </w:r>
          </w:p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31.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зондового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промывания желудка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32.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катетериза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мочевого пузыря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33.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временной остано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вки кровотечения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34.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гипсовых повязок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35.</w:t>
            </w:r>
          </w:p>
        </w:tc>
        <w:tc>
          <w:tcPr>
            <w:tcW w:w="4893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(наблюдение) в проведении </w:t>
            </w:r>
            <w:proofErr w:type="gramStart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базовой</w:t>
            </w:r>
            <w:proofErr w:type="gramEnd"/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специализиро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ванной СЛР  на пациенте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(текущей, заключительной)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37.</w:t>
            </w:r>
          </w:p>
        </w:tc>
        <w:tc>
          <w:tcPr>
            <w:tcW w:w="4893" w:type="dxa"/>
          </w:tcPr>
          <w:p w:rsidR="00491996" w:rsidRPr="00AE4929" w:rsidRDefault="00491996" w:rsidP="00755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лизации отработанного материала</w:t>
            </w:r>
          </w:p>
        </w:tc>
        <w:tc>
          <w:tcPr>
            <w:tcW w:w="1701" w:type="dxa"/>
            <w:vAlign w:val="center"/>
          </w:tcPr>
          <w:p w:rsidR="00491996" w:rsidRPr="00731894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91996" w:rsidTr="007552E6">
        <w:tc>
          <w:tcPr>
            <w:tcW w:w="602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38.</w:t>
            </w:r>
          </w:p>
        </w:tc>
        <w:tc>
          <w:tcPr>
            <w:tcW w:w="4893" w:type="dxa"/>
          </w:tcPr>
          <w:p w:rsidR="00491996" w:rsidRDefault="00491996" w:rsidP="007552E6">
            <w:pPr>
              <w:keepNext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констатации биологической смерти, оформление документации</w:t>
            </w:r>
          </w:p>
        </w:tc>
        <w:tc>
          <w:tcPr>
            <w:tcW w:w="1701" w:type="dxa"/>
            <w:vAlign w:val="center"/>
          </w:tcPr>
          <w:p w:rsidR="00491996" w:rsidRDefault="00491996" w:rsidP="007552E6">
            <w:pPr>
              <w:keepNext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1276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2" w:type="dxa"/>
          </w:tcPr>
          <w:p w:rsidR="00491996" w:rsidRPr="00731894" w:rsidRDefault="00491996" w:rsidP="007552E6">
            <w:pPr>
              <w:keepNext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96" w:rsidRDefault="00491996" w:rsidP="004919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91996" w:rsidSect="00491996"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4D3AFB" w:rsidRDefault="004D3AFB" w:rsidP="00491996">
      <w:pPr>
        <w:spacing w:after="0" w:line="240" w:lineRule="auto"/>
        <w:jc w:val="center"/>
      </w:pPr>
    </w:p>
    <w:sectPr w:rsidR="004D3AFB" w:rsidSect="0049199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58D"/>
    <w:multiLevelType w:val="hybridMultilevel"/>
    <w:tmpl w:val="3D042542"/>
    <w:lvl w:ilvl="0" w:tplc="524CC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2D72B3"/>
    <w:multiLevelType w:val="hybridMultilevel"/>
    <w:tmpl w:val="0722E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B817E9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6968"/>
    <w:multiLevelType w:val="hybridMultilevel"/>
    <w:tmpl w:val="68167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22BFE"/>
    <w:multiLevelType w:val="hybridMultilevel"/>
    <w:tmpl w:val="C4849DEA"/>
    <w:lvl w:ilvl="0" w:tplc="3E827B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00B"/>
    <w:multiLevelType w:val="singleLevel"/>
    <w:tmpl w:val="E8EC27B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378C5"/>
    <w:multiLevelType w:val="hybridMultilevel"/>
    <w:tmpl w:val="44E8094A"/>
    <w:lvl w:ilvl="0" w:tplc="74BA71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2D60"/>
    <w:multiLevelType w:val="hybridMultilevel"/>
    <w:tmpl w:val="E1F87E1C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B2683"/>
    <w:multiLevelType w:val="hybridMultilevel"/>
    <w:tmpl w:val="3BCEC5CE"/>
    <w:lvl w:ilvl="0" w:tplc="3E827B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71201"/>
    <w:multiLevelType w:val="hybridMultilevel"/>
    <w:tmpl w:val="58B0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81F7E"/>
    <w:multiLevelType w:val="hybridMultilevel"/>
    <w:tmpl w:val="181E84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EF3EAF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2249"/>
    <w:multiLevelType w:val="hybridMultilevel"/>
    <w:tmpl w:val="16A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055F"/>
    <w:multiLevelType w:val="hybridMultilevel"/>
    <w:tmpl w:val="6C2C35B2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25412"/>
    <w:multiLevelType w:val="hybridMultilevel"/>
    <w:tmpl w:val="D7B61FBC"/>
    <w:lvl w:ilvl="0" w:tplc="74BA71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41547"/>
    <w:multiLevelType w:val="hybridMultilevel"/>
    <w:tmpl w:val="F418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5F6D"/>
    <w:multiLevelType w:val="hybridMultilevel"/>
    <w:tmpl w:val="59A4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2535"/>
    <w:multiLevelType w:val="hybridMultilevel"/>
    <w:tmpl w:val="8CA40198"/>
    <w:lvl w:ilvl="0" w:tplc="1BBC71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84E68"/>
    <w:multiLevelType w:val="hybridMultilevel"/>
    <w:tmpl w:val="5052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340D5"/>
    <w:multiLevelType w:val="hybridMultilevel"/>
    <w:tmpl w:val="CB389B9C"/>
    <w:lvl w:ilvl="0" w:tplc="1BBC7130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881538"/>
    <w:multiLevelType w:val="hybridMultilevel"/>
    <w:tmpl w:val="7DAC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9AB"/>
    <w:multiLevelType w:val="hybridMultilevel"/>
    <w:tmpl w:val="CC4C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6B7E"/>
    <w:multiLevelType w:val="hybridMultilevel"/>
    <w:tmpl w:val="3D6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1625"/>
    <w:multiLevelType w:val="hybridMultilevel"/>
    <w:tmpl w:val="95B49D2E"/>
    <w:lvl w:ilvl="0" w:tplc="524C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313"/>
    <w:multiLevelType w:val="hybridMultilevel"/>
    <w:tmpl w:val="E3DE704E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62A33"/>
    <w:multiLevelType w:val="hybridMultilevel"/>
    <w:tmpl w:val="55703654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D0868"/>
    <w:multiLevelType w:val="hybridMultilevel"/>
    <w:tmpl w:val="75B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7BE53D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63276"/>
    <w:multiLevelType w:val="singleLevel"/>
    <w:tmpl w:val="3E827B9C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8"/>
  </w:num>
  <w:num w:numId="5">
    <w:abstractNumId w:val="25"/>
  </w:num>
  <w:num w:numId="6">
    <w:abstractNumId w:val="1"/>
  </w:num>
  <w:num w:numId="7">
    <w:abstractNumId w:val="5"/>
  </w:num>
  <w:num w:numId="8">
    <w:abstractNumId w:val="2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20"/>
  </w:num>
  <w:num w:numId="20">
    <w:abstractNumId w:val="7"/>
  </w:num>
  <w:num w:numId="21">
    <w:abstractNumId w:val="15"/>
  </w:num>
  <w:num w:numId="22">
    <w:abstractNumId w:val="17"/>
  </w:num>
  <w:num w:numId="23">
    <w:abstractNumId w:val="16"/>
  </w:num>
  <w:num w:numId="24">
    <w:abstractNumId w:val="19"/>
  </w:num>
  <w:num w:numId="25">
    <w:abstractNumId w:val="23"/>
  </w:num>
  <w:num w:numId="26">
    <w:abstractNumId w:val="22"/>
  </w:num>
  <w:num w:numId="27">
    <w:abstractNumId w:val="13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996"/>
    <w:rsid w:val="00491996"/>
    <w:rsid w:val="004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9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91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91996"/>
    <w:pPr>
      <w:keepNext/>
      <w:spacing w:after="0" w:line="240" w:lineRule="auto"/>
      <w:jc w:val="center"/>
      <w:outlineLvl w:val="2"/>
    </w:pPr>
    <w:rPr>
      <w:rFonts w:ascii="Times New Roman" w:eastAsiaTheme="minorHAnsi" w:hAnsi="Times New Roman" w:cs="Times New Roman"/>
      <w:b/>
      <w:smallCaps/>
      <w:sz w:val="28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49199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491996"/>
    <w:pPr>
      <w:keepNext/>
      <w:spacing w:line="360" w:lineRule="auto"/>
      <w:ind w:firstLine="284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199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9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91996"/>
    <w:rPr>
      <w:rFonts w:ascii="Times New Roman" w:eastAsiaTheme="minorHAnsi" w:hAnsi="Times New Roman" w:cs="Times New Roman"/>
      <w:b/>
      <w:smallCaps/>
      <w:sz w:val="28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91996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49199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Знак Знак1 Знак Знак Знак"/>
    <w:basedOn w:val="a0"/>
    <w:rsid w:val="004919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491996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List"/>
    <w:basedOn w:val="a0"/>
    <w:rsid w:val="004919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4919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91996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0"/>
    <w:link w:val="22"/>
    <w:rsid w:val="004919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4919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4919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491996"/>
    <w:rPr>
      <w:rFonts w:eastAsiaTheme="minorHAnsi"/>
      <w:lang w:eastAsia="en-US"/>
    </w:rPr>
  </w:style>
  <w:style w:type="paragraph" w:styleId="a9">
    <w:name w:val="footer"/>
    <w:basedOn w:val="a0"/>
    <w:link w:val="aa"/>
    <w:uiPriority w:val="99"/>
    <w:unhideWhenUsed/>
    <w:rsid w:val="004919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491996"/>
    <w:rPr>
      <w:rFonts w:eastAsiaTheme="minorHAnsi"/>
      <w:lang w:eastAsia="en-US"/>
    </w:rPr>
  </w:style>
  <w:style w:type="paragraph" w:styleId="ab">
    <w:name w:val="No Spacing"/>
    <w:uiPriority w:val="1"/>
    <w:qFormat/>
    <w:rsid w:val="00491996"/>
    <w:pPr>
      <w:spacing w:after="0" w:line="240" w:lineRule="auto"/>
    </w:pPr>
    <w:rPr>
      <w:rFonts w:eastAsiaTheme="minorHAnsi"/>
      <w:lang w:eastAsia="en-US"/>
    </w:rPr>
  </w:style>
  <w:style w:type="paragraph" w:styleId="ac">
    <w:name w:val="Subtitle"/>
    <w:basedOn w:val="a0"/>
    <w:next w:val="a0"/>
    <w:link w:val="ad"/>
    <w:uiPriority w:val="11"/>
    <w:qFormat/>
    <w:rsid w:val="00491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uiPriority w:val="11"/>
    <w:rsid w:val="00491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cimalAligned">
    <w:name w:val="Decimal Aligned"/>
    <w:basedOn w:val="a0"/>
    <w:uiPriority w:val="40"/>
    <w:qFormat/>
    <w:rsid w:val="00491996"/>
    <w:pPr>
      <w:tabs>
        <w:tab w:val="decimal" w:pos="360"/>
      </w:tabs>
    </w:pPr>
    <w:rPr>
      <w:lang w:eastAsia="en-US"/>
    </w:rPr>
  </w:style>
  <w:style w:type="paragraph" w:styleId="ae">
    <w:name w:val="footnote text"/>
    <w:basedOn w:val="a0"/>
    <w:link w:val="af"/>
    <w:uiPriority w:val="99"/>
    <w:unhideWhenUsed/>
    <w:rsid w:val="00491996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rsid w:val="00491996"/>
    <w:rPr>
      <w:sz w:val="20"/>
      <w:szCs w:val="20"/>
      <w:lang w:eastAsia="en-US"/>
    </w:rPr>
  </w:style>
  <w:style w:type="character" w:styleId="af0">
    <w:name w:val="Subtle Emphasis"/>
    <w:basedOn w:val="a1"/>
    <w:uiPriority w:val="19"/>
    <w:qFormat/>
    <w:rsid w:val="0049199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2"/>
    <w:uiPriority w:val="64"/>
    <w:rsid w:val="0049199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Body Text"/>
    <w:basedOn w:val="a0"/>
    <w:link w:val="af2"/>
    <w:uiPriority w:val="99"/>
    <w:unhideWhenUsed/>
    <w:rsid w:val="00491996"/>
    <w:pPr>
      <w:spacing w:line="36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491996"/>
    <w:rPr>
      <w:rFonts w:ascii="Times New Roman" w:eastAsiaTheme="minorHAnsi" w:hAnsi="Times New Roman" w:cs="Times New Roman"/>
      <w:sz w:val="28"/>
      <w:szCs w:val="28"/>
      <w:lang w:eastAsia="en-US"/>
    </w:rPr>
  </w:style>
  <w:style w:type="table" w:customStyle="1" w:styleId="12">
    <w:name w:val="Сетка таблицы1"/>
    <w:basedOn w:val="a2"/>
    <w:next w:val="a5"/>
    <w:uiPriority w:val="59"/>
    <w:rsid w:val="004919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491996"/>
    <w:pPr>
      <w:spacing w:after="0" w:line="240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491996"/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2018-11-07T12:06:00Z</dcterms:created>
  <dcterms:modified xsi:type="dcterms:W3CDTF">2018-11-07T12:11:00Z</dcterms:modified>
</cp:coreProperties>
</file>